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D" w:rsidRPr="0059494F" w:rsidRDefault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00"/>
          <w:sz w:val="37"/>
          <w:szCs w:val="37"/>
        </w:rPr>
      </w:pPr>
      <w:r w:rsidRPr="0059494F">
        <w:rPr>
          <w:rFonts w:ascii="Times New Roman" w:eastAsia="Times" w:hAnsi="Times New Roman" w:cs="Times New Roman"/>
          <w:b/>
          <w:noProof/>
          <w:color w:val="000000"/>
          <w:sz w:val="37"/>
          <w:szCs w:val="37"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-270510</wp:posOffset>
            </wp:positionV>
            <wp:extent cx="1133475" cy="1371600"/>
            <wp:effectExtent l="19050" t="0" r="9525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F6991" w:rsidRPr="0059494F">
        <w:rPr>
          <w:rFonts w:ascii="Times New Roman" w:eastAsia="Times" w:hAnsi="Times New Roman" w:cs="Times New Roman"/>
          <w:b/>
          <w:color w:val="000000"/>
          <w:sz w:val="37"/>
          <w:szCs w:val="37"/>
        </w:rPr>
        <w:t xml:space="preserve">RESUME 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00"/>
          <w:sz w:val="37"/>
          <w:szCs w:val="37"/>
        </w:rPr>
      </w:pPr>
      <w:r w:rsidRPr="0059494F">
        <w:rPr>
          <w:rFonts w:ascii="Times New Roman" w:eastAsia="Times" w:hAnsi="Times New Roman" w:cs="Times New Roman"/>
          <w:b/>
          <w:color w:val="000000"/>
          <w:sz w:val="37"/>
          <w:szCs w:val="37"/>
        </w:rPr>
        <w:t xml:space="preserve">OF 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00"/>
          <w:sz w:val="37"/>
          <w:szCs w:val="37"/>
        </w:rPr>
      </w:pPr>
      <w:r w:rsidRPr="0059494F">
        <w:rPr>
          <w:rFonts w:ascii="Times New Roman" w:eastAsia="Times" w:hAnsi="Times New Roman" w:cs="Times New Roman"/>
          <w:b/>
          <w:color w:val="000000"/>
          <w:sz w:val="37"/>
          <w:szCs w:val="37"/>
          <w:highlight w:val="white"/>
        </w:rPr>
        <w:t>MAMUNUR RASHID</w:t>
      </w:r>
    </w:p>
    <w:p w:rsidR="0059494F" w:rsidRPr="0059494F" w:rsidRDefault="0059494F" w:rsidP="0059494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9494F" w:rsidRPr="0059494F" w:rsidRDefault="0059494F" w:rsidP="0059494F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F6991" w:rsidRPr="0059494F" w:rsidRDefault="00AF6991" w:rsidP="0059494F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Junior</w:t>
      </w:r>
      <w:proofErr w:type="gramStart"/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  Officer</w:t>
      </w:r>
      <w:proofErr w:type="gramEnd"/>
    </w:p>
    <w:p w:rsidR="004F756D" w:rsidRPr="0059494F" w:rsidRDefault="0059494F" w:rsidP="0059494F">
      <w:pPr>
        <w:shd w:val="clear" w:color="auto" w:fill="FFFFFF"/>
        <w:spacing w:line="240" w:lineRule="auto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="00AF6991"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NRB Commercial Bank Ltd.</w:t>
      </w:r>
    </w:p>
    <w:p w:rsidR="0059494F" w:rsidRPr="0059494F" w:rsidRDefault="0059494F" w:rsidP="005949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Maijdee</w:t>
      </w:r>
      <w:proofErr w:type="spellEnd"/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Court Sub Branch,</w:t>
      </w:r>
      <w:proofErr w:type="gramStart"/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Sadar</w:t>
      </w:r>
      <w:proofErr w:type="spellEnd"/>
      <w:proofErr w:type="gramEnd"/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Noakhali</w:t>
      </w:r>
      <w:proofErr w:type="spellEnd"/>
    </w:p>
    <w:p w:rsidR="0059494F" w:rsidRPr="0059494F" w:rsidRDefault="0059494F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Mobile: 01885969108, 01829227588 </w:t>
      </w:r>
    </w:p>
    <w:p w:rsidR="0059494F" w:rsidRPr="0059494F" w:rsidRDefault="0059494F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</w:rPr>
      </w:pPr>
      <w:r w:rsidRPr="0059494F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E-mail: </w:t>
      </w:r>
      <w:hyperlink r:id="rId8" w:history="1">
        <w:r w:rsidRPr="0059494F">
          <w:rPr>
            <w:rStyle w:val="Hyperlink"/>
            <w:rFonts w:ascii="Times New Roman" w:eastAsia="Times" w:hAnsi="Times New Roman" w:cs="Times New Roman"/>
            <w:color w:val="000000" w:themeColor="text1"/>
            <w:sz w:val="24"/>
            <w:szCs w:val="24"/>
            <w:u w:val="none"/>
          </w:rPr>
          <w:t>mamunurnahian@gmail.com</w:t>
        </w:r>
      </w:hyperlink>
    </w:p>
    <w:p w:rsidR="0059494F" w:rsidRPr="0059494F" w:rsidRDefault="0059494F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376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t>CAREER OBIECTIVE</w:t>
      </w:r>
    </w:p>
    <w:p w:rsidR="00FD0A5C" w:rsidRDefault="00FD0A5C" w:rsidP="00FD0A5C">
      <w:pPr>
        <w:shd w:val="clear" w:color="auto" w:fill="FFFFFF"/>
        <w:spacing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Building up a challenging and rewarding career in a commercial bank that provides str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u</w:t>
      </w:r>
      <w:r w:rsidR="00AF6991"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ctured career 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</w:t>
      </w:r>
    </w:p>
    <w:p w:rsidR="00FD0A5C" w:rsidRDefault="00FD0A5C" w:rsidP="00FD0A5C">
      <w:pPr>
        <w:shd w:val="clear" w:color="auto" w:fill="FFFFFF"/>
        <w:spacing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AF6991"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advancement</w:t>
      </w:r>
      <w:proofErr w:type="gramEnd"/>
      <w:r w:rsidR="00AF6991"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within the extent of competitive and dynamic service environment and face challenging 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</w:t>
      </w:r>
    </w:p>
    <w:p w:rsidR="004F756D" w:rsidRPr="0059494F" w:rsidRDefault="00FD0A5C" w:rsidP="00FD0A5C">
      <w:pPr>
        <w:shd w:val="clear" w:color="auto" w:fill="FFFFFF"/>
        <w:spacing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AF6991"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opportunities</w:t>
      </w:r>
      <w:proofErr w:type="gramEnd"/>
      <w:r w:rsidR="00AF6991"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with sincerity, punctuality, commitment, self-competency and hard work. 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365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t>PRESENT JOB EXPERIENCE: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Designation</w:t>
      </w:r>
      <w:r w:rsidR="00F8380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: Junior Officer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Organization :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NRB Commercial Bank Ltd.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2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Joining </w:t>
      </w: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Date </w:t>
      </w:r>
      <w:r w:rsidR="00F8380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: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16.02.2021 to till now</w:t>
      </w:r>
    </w:p>
    <w:p w:rsidR="004F756D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Duration</w:t>
      </w:r>
      <w:r w:rsidR="00F8380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: To till now. </w:t>
      </w:r>
    </w:p>
    <w:p w:rsidR="00AF6991" w:rsidRPr="0059494F" w:rsidRDefault="0059494F" w:rsidP="00AF69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</w:t>
      </w:r>
      <w:r w:rsidR="00AF6991"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Job </w:t>
      </w:r>
      <w:proofErr w:type="gramStart"/>
      <w:r w:rsidR="00AF6991"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Location</w:t>
      </w:r>
      <w:r w:rsidR="00F8380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AF6991"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F8380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AF6991"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NRB Commercial Bank Ltd.</w:t>
      </w:r>
    </w:p>
    <w:p w:rsidR="004F756D" w:rsidRDefault="0059494F" w:rsidP="0059494F">
      <w:pPr>
        <w:shd w:val="clear" w:color="auto" w:fill="FFFFFF"/>
        <w:spacing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proofErr w:type="spellStart"/>
      <w:r w:rsidR="00AF6991"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Maijdee</w:t>
      </w:r>
      <w:proofErr w:type="spellEnd"/>
      <w:r w:rsidR="00AF6991"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Court </w:t>
      </w:r>
      <w:proofErr w:type="gramStart"/>
      <w:r w:rsidR="00AF6991"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F83805">
        <w:rPr>
          <w:rFonts w:ascii="Times New Roman" w:eastAsia="Times New Roman" w:hAnsi="Times New Roman" w:cs="Times New Roman"/>
          <w:color w:val="222222"/>
          <w:sz w:val="24"/>
          <w:szCs w:val="24"/>
        </w:rPr>
        <w:t>Branch</w:t>
      </w:r>
      <w:proofErr w:type="gramEnd"/>
      <w:r w:rsidR="00F83805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proofErr w:type="spellStart"/>
      <w:r w:rsidR="00F83805">
        <w:rPr>
          <w:rFonts w:ascii="Times New Roman" w:eastAsia="Times New Roman" w:hAnsi="Times New Roman" w:cs="Times New Roman"/>
          <w:color w:val="222222"/>
          <w:sz w:val="24"/>
          <w:szCs w:val="24"/>
        </w:rPr>
        <w:t>Sadar</w:t>
      </w:r>
      <w:proofErr w:type="spellEnd"/>
      <w:r w:rsidR="00F838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AF6991" w:rsidRPr="0059494F">
        <w:rPr>
          <w:rFonts w:ascii="Times New Roman" w:eastAsia="Times New Roman" w:hAnsi="Times New Roman" w:cs="Times New Roman"/>
          <w:color w:val="222222"/>
          <w:sz w:val="24"/>
          <w:szCs w:val="24"/>
        </w:rPr>
        <w:t>Noakhali</w:t>
      </w:r>
      <w:proofErr w:type="spellEnd"/>
    </w:p>
    <w:p w:rsidR="0059494F" w:rsidRPr="0059494F" w:rsidRDefault="0059494F" w:rsidP="005949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24"/>
        </w:rPr>
      </w:pPr>
    </w:p>
    <w:p w:rsidR="00AF6991" w:rsidRPr="0059494F" w:rsidRDefault="00AF6991" w:rsidP="00E94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245" w:right="1014" w:hanging="2881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Bank Asia </w:t>
      </w: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Performance :</w:t>
      </w:r>
      <w:proofErr w:type="gramEnd"/>
      <w:r w:rsidR="001D479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07.01.2018 to 15.02.2021</w:t>
      </w:r>
    </w:p>
    <w:p w:rsidR="004F756D" w:rsidRPr="0059494F" w:rsidRDefault="00AF6991" w:rsidP="00E94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360" w:right="1014" w:firstLine="4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Last year total No of new loan A/C- 61, last year total new loan limit of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Tk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4,55,35,000.00, last 2.8 years total loan limit of 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Tk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9,52,50,000.00, last 2.8 years total No of loan A/C- 158,  </w:t>
      </w:r>
    </w:p>
    <w:p w:rsidR="004F756D" w:rsidRPr="0059494F" w:rsidRDefault="00AF6991" w:rsidP="00E94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32" w:firstLine="4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last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2.8 years total Savings, DPS &amp; FDR amount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ofTk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5,55,00,000.00, </w:t>
      </w:r>
    </w:p>
    <w:p w:rsidR="004F756D" w:rsidRPr="0059494F" w:rsidRDefault="00AF6991" w:rsidP="00E94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4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last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2.8 years total No of A/C- 186. 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364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t>DUTIES/ RESPONSIBILITIES: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3" w:right="272" w:hanging="336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1. Preparation of Proposal. Processing all credit proposals (Overdraft, House Building Loan, </w:t>
      </w: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Term  Loan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SME Loan &amp; Consumers Credit Scheme etc). 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901" w:right="277" w:hanging="353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2. Borrower selection, Settlement/ Re-schedule process of classification Loans &amp; Advances </w:t>
      </w: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and  related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correspondence to Head Office and borrower. 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01" w:right="278" w:hanging="35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3. Monitoring &amp; Recovery for loans &amp; Advances Making visits to the proposed </w:t>
      </w: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mortgage  properties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securities, shops &amp; go-down of the borrower. 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43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4. Security documentation against Lending. 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910" w:right="274" w:hanging="362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5. Daily operational activates of General Banking related works such as all types of A/c Opening  &amp; closing,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Cheque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Book issue, Pay Orders/ DD issue, OBC. 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01" w:right="278" w:hanging="35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6. Market Creation, Identification of potential borrower, Borrower selection, processing </w:t>
      </w: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Loan  proposal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45" w:right="274" w:hanging="8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7. Monitoring &amp; Recovery, Preparing monthly plan, Security documentation against Lending. 8. To maintain good official relationship with the existing &amp; potential borrower, Head Office </w:t>
      </w: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&amp;  local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administration. 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47"/>
        <w:jc w:val="both"/>
        <w:rPr>
          <w:rFonts w:ascii="Times New Roman" w:eastAsia="Times" w:hAnsi="Times New Roman" w:cs="Times New Roman"/>
          <w:color w:val="111111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9. </w:t>
      </w:r>
      <w:r w:rsidRPr="0059494F">
        <w:rPr>
          <w:rFonts w:ascii="Times New Roman" w:eastAsia="Times" w:hAnsi="Times New Roman" w:cs="Times New Roman"/>
          <w:color w:val="111111"/>
          <w:sz w:val="24"/>
          <w:szCs w:val="24"/>
        </w:rPr>
        <w:t xml:space="preserve">Payout of foreign remittance. </w:t>
      </w:r>
    </w:p>
    <w:p w:rsidR="004F756D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567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10. All kinds of statement related to SME division.</w:t>
      </w:r>
    </w:p>
    <w:p w:rsidR="005F67E4" w:rsidRPr="0059494F" w:rsidRDefault="005F67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567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lastRenderedPageBreak/>
        <w:t>ACADEMIC QUALIFICATIONS:</w:t>
      </w:r>
    </w:p>
    <w:tbl>
      <w:tblPr>
        <w:tblStyle w:val="a"/>
        <w:tblW w:w="10050" w:type="dxa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98"/>
        <w:gridCol w:w="1960"/>
        <w:gridCol w:w="1569"/>
        <w:gridCol w:w="1526"/>
        <w:gridCol w:w="2235"/>
        <w:gridCol w:w="1562"/>
      </w:tblGrid>
      <w:tr w:rsidR="004F756D" w:rsidRPr="0059494F">
        <w:trPr>
          <w:trHeight w:val="640"/>
        </w:trPr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Name of  </w:t>
            </w:r>
          </w:p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Exam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Group/Subject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Course  </w:t>
            </w:r>
          </w:p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Passing Year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Board/University 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CGPA/GPA</w:t>
            </w:r>
          </w:p>
        </w:tc>
      </w:tr>
      <w:tr w:rsidR="004F756D" w:rsidRPr="0059494F" w:rsidTr="00CA758B">
        <w:trPr>
          <w:trHeight w:val="381"/>
        </w:trPr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SSC 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Business Studies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2007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Comilla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Board 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3.94</w:t>
            </w:r>
          </w:p>
        </w:tc>
      </w:tr>
      <w:tr w:rsidR="004F756D" w:rsidRPr="0059494F" w:rsidTr="0059494F">
        <w:trPr>
          <w:trHeight w:val="219"/>
        </w:trPr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HSC 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Business Studies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2 Years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2009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Comilla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Board 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3.70</w:t>
            </w:r>
          </w:p>
        </w:tc>
      </w:tr>
      <w:tr w:rsidR="004F756D" w:rsidRPr="0059494F" w:rsidTr="0059494F">
        <w:trPr>
          <w:trHeight w:val="264"/>
        </w:trPr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BBA 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Accounting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4 Years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2013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National University 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2.66</w:t>
            </w:r>
          </w:p>
        </w:tc>
      </w:tr>
      <w:tr w:rsidR="004F756D" w:rsidRPr="0059494F" w:rsidTr="0059494F">
        <w:trPr>
          <w:trHeight w:val="39"/>
        </w:trPr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MBA 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Accounting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1 Year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National University 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3.03</w:t>
            </w:r>
          </w:p>
        </w:tc>
      </w:tr>
    </w:tbl>
    <w:p w:rsidR="004F756D" w:rsidRPr="0059494F" w:rsidRDefault="004F756D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4F756D" w:rsidRPr="0059494F" w:rsidRDefault="004F756D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4F756D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/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t>TRAINING &amp; WORKSHOP:</w:t>
      </w:r>
    </w:p>
    <w:p w:rsidR="0059494F" w:rsidRPr="0059494F" w:rsidRDefault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/>
        <w:rPr>
          <w:rFonts w:ascii="Times New Roman" w:eastAsia="Times" w:hAnsi="Times New Roman" w:cs="Times New Roman"/>
          <w:b/>
          <w:color w:val="000000"/>
          <w:sz w:val="23"/>
          <w:szCs w:val="31"/>
        </w:rPr>
      </w:pPr>
    </w:p>
    <w:tbl>
      <w:tblPr>
        <w:tblStyle w:val="a0"/>
        <w:tblW w:w="10081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074"/>
        <w:gridCol w:w="3960"/>
        <w:gridCol w:w="2047"/>
      </w:tblGrid>
      <w:tr w:rsidR="004F756D" w:rsidRPr="0059494F">
        <w:trPr>
          <w:trHeight w:val="285"/>
        </w:trPr>
        <w:tc>
          <w:tcPr>
            <w:tcW w:w="4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 xml:space="preserve">Name of the Course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 xml:space="preserve">Location 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Duration</w:t>
            </w:r>
          </w:p>
        </w:tc>
      </w:tr>
      <w:tr w:rsidR="004F756D" w:rsidRPr="0059494F">
        <w:trPr>
          <w:trHeight w:val="611"/>
        </w:trPr>
        <w:tc>
          <w:tcPr>
            <w:tcW w:w="4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Basic Training on (CMSE) Financing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334" w:hanging="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Rangs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Tower, Bank Asia Ltd. </w:t>
            </w: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Bijoy</w:t>
            </w:r>
            <w:proofErr w:type="spellEnd"/>
            <w:r w:rsidR="00511BF6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Sharoni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, Dhaka.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7 Days</w:t>
            </w:r>
          </w:p>
        </w:tc>
      </w:tr>
      <w:tr w:rsidR="004F756D" w:rsidRPr="0059494F">
        <w:trPr>
          <w:trHeight w:val="561"/>
        </w:trPr>
        <w:tc>
          <w:tcPr>
            <w:tcW w:w="4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292" w:hanging="2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Prevention of Money Laundering and  Combating financing on Terrorism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Chittagong 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1 Days</w:t>
            </w:r>
          </w:p>
        </w:tc>
      </w:tr>
      <w:tr w:rsidR="004F756D" w:rsidRPr="0059494F">
        <w:trPr>
          <w:trHeight w:val="561"/>
        </w:trPr>
        <w:tc>
          <w:tcPr>
            <w:tcW w:w="4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810" w:firstLine="3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Training on ‘Islamic Banking &amp;  Finance’ by Bank Asia Ltd.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332" w:hanging="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Rangs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Tower, Bank Asia Ltd. </w:t>
            </w: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Bijoy</w:t>
            </w:r>
            <w:proofErr w:type="spellEnd"/>
            <w:r w:rsidR="007F5AFB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Sharoni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, Dhaka.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2 Day</w:t>
            </w:r>
          </w:p>
        </w:tc>
      </w:tr>
      <w:tr w:rsidR="004F756D" w:rsidRPr="0059494F">
        <w:trPr>
          <w:trHeight w:val="564"/>
        </w:trPr>
        <w:tc>
          <w:tcPr>
            <w:tcW w:w="4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Credit Administration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334" w:hanging="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Rangs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Tower, Bank Asia Ltd. </w:t>
            </w: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Bijoy</w:t>
            </w:r>
            <w:proofErr w:type="spellEnd"/>
            <w:r w:rsidR="007F5AFB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Sharoni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, Dhaka. 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5 Day</w:t>
            </w:r>
          </w:p>
        </w:tc>
      </w:tr>
      <w:tr w:rsidR="004F756D" w:rsidRPr="0059494F">
        <w:trPr>
          <w:trHeight w:val="561"/>
        </w:trPr>
        <w:tc>
          <w:tcPr>
            <w:tcW w:w="4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00" w:hanging="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Business English &amp; Communication  Skill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46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Bank Asia Institute for Training </w:t>
            </w:r>
            <w:proofErr w:type="gram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&amp;  Development</w:t>
            </w:r>
            <w:proofErr w:type="gram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, Dhaka.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2 Day</w:t>
            </w:r>
          </w:p>
        </w:tc>
      </w:tr>
      <w:tr w:rsidR="004F756D" w:rsidRPr="0059494F">
        <w:trPr>
          <w:trHeight w:val="561"/>
        </w:trPr>
        <w:tc>
          <w:tcPr>
            <w:tcW w:w="4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Customer Service Intelligence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46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Bank Asia Institute for Training </w:t>
            </w:r>
            <w:proofErr w:type="gram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&amp;  Development</w:t>
            </w:r>
            <w:proofErr w:type="gram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, Dhaka.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1 Days</w:t>
            </w:r>
          </w:p>
        </w:tc>
      </w:tr>
      <w:tr w:rsidR="004F756D" w:rsidRPr="0059494F">
        <w:trPr>
          <w:trHeight w:val="561"/>
        </w:trPr>
        <w:tc>
          <w:tcPr>
            <w:tcW w:w="4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337" w:firstLine="3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Computer Application and Hardware  Maintenance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right="438" w:hanging="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Bureau of Manpower </w:t>
            </w:r>
            <w:proofErr w:type="gram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Employment  and</w:t>
            </w:r>
            <w:proofErr w:type="gram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Training, </w:t>
            </w:r>
            <w:proofErr w:type="spellStart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Noakhali</w:t>
            </w:r>
            <w:proofErr w:type="spellEnd"/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56D" w:rsidRPr="0059494F" w:rsidRDefault="00AF6991" w:rsidP="00CA7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59494F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180 Days</w:t>
            </w:r>
          </w:p>
        </w:tc>
      </w:tr>
    </w:tbl>
    <w:p w:rsidR="004F756D" w:rsidRPr="0059494F" w:rsidRDefault="004F75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t>COMPUTER SKILLS: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left="732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>∙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Experienced W</w:t>
      </w:r>
      <w:r w:rsidR="00884321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ith Banking Software I-Stellar &amp; </w:t>
      </w:r>
      <w:proofErr w:type="spellStart"/>
      <w:r w:rsidR="00884321">
        <w:rPr>
          <w:rFonts w:ascii="Times New Roman" w:eastAsia="Times" w:hAnsi="Times New Roman" w:cs="Times New Roman"/>
          <w:color w:val="000000"/>
          <w:sz w:val="24"/>
          <w:szCs w:val="24"/>
        </w:rPr>
        <w:t>Ultimus</w:t>
      </w:r>
      <w:proofErr w:type="spellEnd"/>
      <w:r w:rsidR="00884321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Software.</w:t>
      </w:r>
      <w:proofErr w:type="gramEnd"/>
    </w:p>
    <w:p w:rsid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44" w:lineRule="auto"/>
        <w:ind w:left="371" w:right="1656" w:firstLine="361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>∙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Excellent command on MS Word, MS Excel, MS Power point, MS Outlook etc.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p w:rsidR="0059494F" w:rsidRDefault="0059494F">
      <w:pPr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br w:type="page"/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44" w:lineRule="auto"/>
        <w:ind w:left="371" w:right="1656" w:firstLine="361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lastRenderedPageBreak/>
        <w:t>OTHERS QUALIFICATIONS: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left="734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>∙</w:t>
      </w:r>
      <w:r w:rsid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Very good in Spoken and Written English.</w:t>
      </w:r>
      <w:proofErr w:type="gramEnd"/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734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>∙</w:t>
      </w:r>
      <w:r w:rsid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Able to work under pressure.</w:t>
      </w:r>
      <w:proofErr w:type="gramEnd"/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734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>∙</w:t>
      </w:r>
      <w:r w:rsid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Able to work independently as well as a good team member.</w:t>
      </w:r>
      <w:proofErr w:type="gramEnd"/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73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>∙</w:t>
      </w:r>
      <w:r w:rsid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Strong &amp;</w:t>
      </w:r>
      <w:r w:rsidR="00914F2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Self Motivation and Commitment for work.</w:t>
      </w:r>
    </w:p>
    <w:p w:rsidR="004F756D" w:rsidRPr="0059494F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734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>∙</w:t>
      </w:r>
      <w:r w:rsid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Leadership and Organizing ability.</w:t>
      </w:r>
      <w:proofErr w:type="gramEnd"/>
    </w:p>
    <w:p w:rsidR="004F756D" w:rsidRDefault="00AF6991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734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gramStart"/>
      <w:r w:rsidRP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>∙</w:t>
      </w:r>
      <w:r w:rsidR="0059494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</w:t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Sound analytical ability.</w:t>
      </w:r>
      <w:proofErr w:type="gramEnd"/>
    </w:p>
    <w:p w:rsidR="0059494F" w:rsidRPr="0059494F" w:rsidRDefault="0059494F" w:rsidP="00594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734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t>INTEREST AND HOBBIES: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29" w:lineRule="auto"/>
        <w:ind w:left="364" w:right="276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Exploring new websites, playing cricket, reading books and journal, attending seminars, </w:t>
      </w:r>
      <w:proofErr w:type="gram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listening  music</w:t>
      </w:r>
      <w:proofErr w:type="gram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and social program. 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365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t>PERSONAL DETAILS: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Father’s Name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: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MaksudurRahman</w:t>
      </w:r>
      <w:proofErr w:type="spellEnd"/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Mother’s Name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: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Josna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Begum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Date of Birth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01/01/1991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Gender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Male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Marital Status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Married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Nationality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59494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Bangladeshi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NID NO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19917513615000417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5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Height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5 feet 8 inches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1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Weight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73 kg.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Religion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Islam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Blood Group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O Positive.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Present Address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: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Maijdee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Court,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Sadar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Noakhali</w:t>
      </w:r>
      <w:proofErr w:type="spellEnd"/>
    </w:p>
    <w:p w:rsidR="007B676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8" w:lineRule="auto"/>
        <w:ind w:left="364" w:right="1958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Permanent Address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r w:rsidR="007B676F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C/O: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DulalMemberer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Bari, </w:t>
      </w:r>
    </w:p>
    <w:p w:rsidR="004F756D" w:rsidRPr="0059494F" w:rsidRDefault="00AF6991" w:rsidP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8" w:lineRule="auto"/>
        <w:ind w:left="4320" w:right="1958"/>
        <w:rPr>
          <w:rFonts w:ascii="Times New Roman" w:eastAsia="Times" w:hAnsi="Times New Roman" w:cs="Times New Roman"/>
          <w:color w:val="000000"/>
          <w:sz w:val="24"/>
          <w:szCs w:val="24"/>
        </w:rPr>
      </w:pP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Vill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Jhourkhali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P.O-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Burirchar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Upazilla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Hatiya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>Noakhali</w:t>
      </w:r>
      <w:proofErr w:type="spellEnd"/>
      <w:r w:rsidRPr="0059494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left="368"/>
        <w:rPr>
          <w:rFonts w:ascii="Times New Roman" w:eastAsia="Times" w:hAnsi="Times New Roman" w:cs="Times New Roman"/>
          <w:b/>
          <w:color w:val="000000"/>
          <w:sz w:val="31"/>
          <w:szCs w:val="31"/>
        </w:rPr>
        <w:sectPr w:rsidR="004F756D" w:rsidRPr="0059494F">
          <w:pgSz w:w="11900" w:h="16820"/>
          <w:pgMar w:top="1416" w:right="376" w:bottom="1195" w:left="1080" w:header="0" w:footer="720" w:gutter="0"/>
          <w:pgNumType w:start="1"/>
          <w:cols w:space="720"/>
        </w:sectPr>
      </w:pPr>
      <w:r w:rsidRPr="0059494F">
        <w:rPr>
          <w:rFonts w:ascii="Times New Roman" w:eastAsia="Times" w:hAnsi="Times New Roman" w:cs="Times New Roman"/>
          <w:b/>
          <w:color w:val="000000"/>
          <w:sz w:val="31"/>
          <w:szCs w:val="31"/>
          <w:u w:val="single"/>
        </w:rPr>
        <w:t>REFERENCES:</w:t>
      </w:r>
    </w:p>
    <w:p w:rsidR="004F756D" w:rsidRPr="0059494F" w:rsidRDefault="007565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347" w:lineRule="auto"/>
        <w:ind w:left="2534" w:right="805" w:hanging="2534"/>
        <w:rPr>
          <w:rFonts w:ascii="Times New Roman" w:eastAsia="Times" w:hAnsi="Times New Roman" w:cs="Times New Roman"/>
          <w:b/>
          <w:color w:val="000000"/>
          <w:sz w:val="31"/>
          <w:szCs w:val="31"/>
        </w:rPr>
      </w:pPr>
      <w:r w:rsidRPr="0008556D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lastRenderedPageBreak/>
        <w:pict>
          <v:rect id="_x0000_s1027" style="position:absolute;left:0;text-align:left;margin-left:13.15pt;margin-top:8.4pt;width:220.85pt;height:126.75pt;z-index:251660288" filled="f" stroked="f">
            <v:textbox style="mso-next-textbox:#_x0000_s1027">
              <w:txbxContent>
                <w:p w:rsidR="00216705" w:rsidRPr="00216705" w:rsidRDefault="00216705" w:rsidP="007501EB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167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Pr="0021670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Md. </w:t>
                  </w:r>
                  <w:proofErr w:type="spellStart"/>
                  <w:r w:rsidRPr="0021670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</w:rPr>
                    <w:t>Mehebub</w:t>
                  </w:r>
                  <w:proofErr w:type="spellEnd"/>
                  <w:r w:rsidR="00CA758B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1670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</w:rPr>
                    <w:t>Haque</w:t>
                  </w:r>
                  <w:proofErr w:type="spellEnd"/>
                </w:p>
                <w:p w:rsidR="00CA758B" w:rsidRDefault="00756521" w:rsidP="007501EB">
                  <w:pPr>
                    <w:widowControl w:val="0"/>
                    <w:spacing w:before="11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 xml:space="preserve">Position      </w:t>
                  </w:r>
                  <w:r w:rsidR="0036157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 xml:space="preserve">    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  <w:r w:rsidR="00216705" w:rsidRPr="0021670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>: Deputy Commissioner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 xml:space="preserve"> of Customs</w:t>
                  </w:r>
                  <w:r w:rsidR="00216705" w:rsidRPr="0021670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 xml:space="preserve"> </w:t>
                  </w:r>
                </w:p>
                <w:p w:rsidR="00216705" w:rsidRPr="00216705" w:rsidRDefault="00216705" w:rsidP="007501EB">
                  <w:pPr>
                    <w:widowControl w:val="0"/>
                    <w:spacing w:before="11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</w:pPr>
                  <w:r w:rsidRPr="0021670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 xml:space="preserve">Company </w:t>
                  </w:r>
                  <w:r w:rsidRPr="0021670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ab/>
                    <w:t xml:space="preserve">: NBR </w:t>
                  </w:r>
                </w:p>
                <w:p w:rsidR="00216705" w:rsidRPr="00216705" w:rsidRDefault="00216705" w:rsidP="007501EB">
                  <w:pPr>
                    <w:widowControl w:val="0"/>
                    <w:spacing w:before="12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</w:pPr>
                  <w:r w:rsidRPr="0021670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 xml:space="preserve">Relation </w:t>
                  </w:r>
                  <w:r w:rsidRPr="0021670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ab/>
                    <w:t xml:space="preserve">: Senior Brother </w:t>
                  </w:r>
                </w:p>
                <w:p w:rsidR="00216705" w:rsidRPr="00216705" w:rsidRDefault="00216705" w:rsidP="007501EB">
                  <w:pPr>
                    <w:widowControl w:val="0"/>
                    <w:spacing w:before="12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</w:pPr>
                  <w:r w:rsidRPr="0021670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 xml:space="preserve">Address </w:t>
                  </w:r>
                  <w:r w:rsidRPr="0021670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</w:rPr>
                    <w:tab/>
                    <w:t xml:space="preserve">: Dhaka </w:t>
                  </w:r>
                </w:p>
                <w:p w:rsidR="00216705" w:rsidRPr="00090062" w:rsidRDefault="00884321" w:rsidP="007501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0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Cell</w:t>
                  </w:r>
                  <w:r w:rsidRPr="0009006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09006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gramStart"/>
                  <w:r w:rsidRPr="000900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:01741995848</w:t>
                  </w:r>
                  <w:proofErr w:type="gramEnd"/>
                  <w:r w:rsidRPr="0009006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09006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xbxContent>
            </v:textbox>
          </v:rect>
        </w:pict>
      </w:r>
      <w:r w:rsidRPr="0008556D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pict>
          <v:rect id="_x0000_s1026" style="position:absolute;left:0;text-align:left;margin-left:257.5pt;margin-top:10pt;width:262.5pt;height:110.35pt;z-index:251659264" filled="f" stroked="f">
            <v:textbox style="mso-next-textbox:#_x0000_s1026">
              <w:txbxContent>
                <w:p w:rsidR="007B676F" w:rsidRPr="007B676F" w:rsidRDefault="007B676F" w:rsidP="007501EB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67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7B676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Md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 w:rsidRPr="007B676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B676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Jahanger</w:t>
                  </w:r>
                  <w:proofErr w:type="spellEnd"/>
                  <w:r w:rsidRPr="007B676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B676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Alam</w:t>
                  </w:r>
                  <w:proofErr w:type="spellEnd"/>
                </w:p>
                <w:p w:rsidR="007B676F" w:rsidRPr="00CA758B" w:rsidRDefault="007B676F" w:rsidP="007501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Position </w:t>
                  </w:r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ab/>
                    <w:t xml:space="preserve">: Deputy Director  </w:t>
                  </w:r>
                </w:p>
                <w:p w:rsidR="007B676F" w:rsidRPr="00CA758B" w:rsidRDefault="007B676F" w:rsidP="007501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Company </w:t>
                  </w:r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ab/>
                    <w:t xml:space="preserve">: </w:t>
                  </w:r>
                  <w:proofErr w:type="spellStart"/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>Dudok</w:t>
                  </w:r>
                  <w:proofErr w:type="spellEnd"/>
                </w:p>
                <w:p w:rsidR="007B676F" w:rsidRPr="00CA758B" w:rsidRDefault="007B676F" w:rsidP="007501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Relation </w:t>
                  </w:r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ab/>
                    <w:t xml:space="preserve">: Uncle </w:t>
                  </w:r>
                </w:p>
                <w:p w:rsidR="0036157C" w:rsidRDefault="007B676F" w:rsidP="007501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Address </w:t>
                  </w:r>
                  <w:r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ab/>
                    <w:t xml:space="preserve">: Dhaka Head Quarter, Dhaka  </w:t>
                  </w:r>
                </w:p>
                <w:p w:rsidR="007B676F" w:rsidRPr="00CA758B" w:rsidRDefault="0036157C" w:rsidP="007501E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Cell</w:t>
                  </w:r>
                  <w:r w:rsidR="007B676F"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ab/>
                  </w:r>
                  <w:r w:rsidR="007B676F" w:rsidRPr="00CA758B">
                    <w:rPr>
                      <w:rFonts w:ascii="Times New Roman" w:hAnsi="Times New Roman" w:cs="Times New Roman"/>
                      <w:sz w:val="24"/>
                      <w:szCs w:val="28"/>
                    </w:rPr>
                    <w:tab/>
                    <w:t>: 01532260670</w:t>
                  </w:r>
                </w:p>
              </w:txbxContent>
            </v:textbox>
          </v:rect>
        </w:pict>
      </w:r>
      <w:r w:rsidR="00AF6991" w:rsidRPr="005949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4F756D" w:rsidRPr="0059494F" w:rsidRDefault="00AF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09" w:right="23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49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F756D" w:rsidRPr="0059494F" w:rsidRDefault="00AF6991" w:rsidP="00216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00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949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F756D" w:rsidRDefault="004F75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654" w:right="32" w:hanging="38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58B" w:rsidRDefault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654" w:right="32" w:hanging="38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58B" w:rsidRDefault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654" w:right="32" w:hanging="38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58B" w:rsidRDefault="00FD0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654" w:right="32" w:hanging="38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83820</wp:posOffset>
            </wp:positionV>
            <wp:extent cx="2428875" cy="1028700"/>
            <wp:effectExtent l="19050" t="0" r="9525" b="0"/>
            <wp:wrapNone/>
            <wp:docPr id="3" name="Picture 2" descr="C:\Users\CV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V\Desktop\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58B" w:rsidRDefault="00CA7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654" w:right="32" w:hanging="38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A5C" w:rsidRDefault="00FD0A5C" w:rsidP="00FD0A5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A5C" w:rsidRDefault="00FD0A5C" w:rsidP="00FD0A5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A5C" w:rsidRDefault="0008556D" w:rsidP="00FD0A5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pict>
          <v:rect id="_x0000_s1028" style="position:absolute;margin-left:308.65pt;margin-top:3.8pt;width:189.9pt;height:63.6pt;z-index:251661312" filled="f" stroked="f">
            <v:textbox style="mso-next-textbox:#_x0000_s1028">
              <w:txbxContent>
                <w:p w:rsidR="00CA758B" w:rsidRDefault="00CA758B" w:rsidP="00CA758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" w:line="243" w:lineRule="auto"/>
                    <w:ind w:right="32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</w:t>
                  </w:r>
                </w:p>
                <w:p w:rsidR="00CA758B" w:rsidRPr="00CA758B" w:rsidRDefault="00CA758B" w:rsidP="00CA758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" w:line="243" w:lineRule="auto"/>
                    <w:ind w:right="32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CA758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Signature</w:t>
                  </w:r>
                </w:p>
                <w:p w:rsidR="00CA758B" w:rsidRDefault="00CA758B"/>
              </w:txbxContent>
            </v:textbox>
          </v:rect>
        </w:pict>
      </w:r>
    </w:p>
    <w:sectPr w:rsidR="00FD0A5C" w:rsidSect="006A109B">
      <w:type w:val="continuous"/>
      <w:pgSz w:w="11900" w:h="16820"/>
      <w:pgMar w:top="1416" w:right="1572" w:bottom="1195" w:left="1080" w:header="0" w:footer="720" w:gutter="0"/>
      <w:cols w:num="2" w:space="720" w:equalWidth="0">
        <w:col w:w="4640" w:space="0"/>
        <w:col w:w="464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C6" w:rsidRDefault="006F0CC6" w:rsidP="00FD0A5C">
      <w:pPr>
        <w:spacing w:line="240" w:lineRule="auto"/>
      </w:pPr>
      <w:r>
        <w:separator/>
      </w:r>
    </w:p>
  </w:endnote>
  <w:endnote w:type="continuationSeparator" w:id="0">
    <w:p w:rsidR="006F0CC6" w:rsidRDefault="006F0CC6" w:rsidP="00FD0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C6" w:rsidRDefault="006F0CC6" w:rsidP="00FD0A5C">
      <w:pPr>
        <w:spacing w:line="240" w:lineRule="auto"/>
      </w:pPr>
      <w:r>
        <w:separator/>
      </w:r>
    </w:p>
  </w:footnote>
  <w:footnote w:type="continuationSeparator" w:id="0">
    <w:p w:rsidR="006F0CC6" w:rsidRDefault="006F0CC6" w:rsidP="00FD0A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56D"/>
    <w:rsid w:val="0008556D"/>
    <w:rsid w:val="00090062"/>
    <w:rsid w:val="001D4797"/>
    <w:rsid w:val="00216705"/>
    <w:rsid w:val="00257F56"/>
    <w:rsid w:val="0036157C"/>
    <w:rsid w:val="004043EF"/>
    <w:rsid w:val="004F756D"/>
    <w:rsid w:val="00511BF6"/>
    <w:rsid w:val="0059494F"/>
    <w:rsid w:val="005F67E4"/>
    <w:rsid w:val="006A109B"/>
    <w:rsid w:val="006F0CC6"/>
    <w:rsid w:val="007501EB"/>
    <w:rsid w:val="00756521"/>
    <w:rsid w:val="007B676F"/>
    <w:rsid w:val="007F5AFB"/>
    <w:rsid w:val="00884321"/>
    <w:rsid w:val="00914F24"/>
    <w:rsid w:val="009914F0"/>
    <w:rsid w:val="00AE2424"/>
    <w:rsid w:val="00AF6991"/>
    <w:rsid w:val="00B004B0"/>
    <w:rsid w:val="00CA758B"/>
    <w:rsid w:val="00D53F7D"/>
    <w:rsid w:val="00DC0BBF"/>
    <w:rsid w:val="00E94F45"/>
    <w:rsid w:val="00F83805"/>
    <w:rsid w:val="00F95914"/>
    <w:rsid w:val="00FD0A5C"/>
    <w:rsid w:val="00FD5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109B"/>
  </w:style>
  <w:style w:type="paragraph" w:styleId="Heading1">
    <w:name w:val="heading 1"/>
    <w:basedOn w:val="Normal"/>
    <w:next w:val="Normal"/>
    <w:rsid w:val="006A10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A10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A10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A10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A109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A10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A10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A10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A109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A109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F69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9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676F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D0A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5C"/>
  </w:style>
  <w:style w:type="paragraph" w:styleId="Footer">
    <w:name w:val="footer"/>
    <w:basedOn w:val="Normal"/>
    <w:link w:val="FooterChar"/>
    <w:uiPriority w:val="99"/>
    <w:semiHidden/>
    <w:unhideWhenUsed/>
    <w:rsid w:val="00FD0A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unurnahi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E4431-AEF4-47E8-9FF4-66988CBB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user</cp:lastModifiedBy>
  <cp:revision>21</cp:revision>
  <dcterms:created xsi:type="dcterms:W3CDTF">2021-11-26T10:49:00Z</dcterms:created>
  <dcterms:modified xsi:type="dcterms:W3CDTF">2021-12-14T11:38:00Z</dcterms:modified>
</cp:coreProperties>
</file>