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pBdr>
          <w:bottom w:val="none" w:sz="0" w:space="0" w:color="auto"/>
        </w:pBdr>
        <w:rPr>
          <w:sz w:val="28"/>
          <w:lang w:val="en-GB"/>
        </w:rPr>
      </w:pPr>
      <w:bookmarkStart w:id="0" w:name="_GoBack"/>
      <w:bookmarkEnd w:id="0"/>
      <w:r>
        <w:rPr>
          <w:sz w:val="28"/>
          <w:lang w:val="en-GB"/>
        </w:rPr>
        <w:t>ABDUS SALAM</w:t>
      </w:r>
    </w:p>
    <w:p>
      <w:pPr>
        <w:pStyle w:val="style62"/>
        <w:pBdr>
          <w:bottom w:val="none" w:sz="0" w:space="0" w:color="auto"/>
        </w:pBdr>
        <w:rPr>
          <w:sz w:val="8"/>
          <w:lang w:val="en-GB"/>
        </w:rPr>
      </w:pPr>
    </w:p>
    <w:p>
      <w:pPr>
        <w:pStyle w:val="style0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lang w:val="en-GB"/>
        </w:rPr>
        <w:t>Chattak</w:t>
      </w:r>
      <w:r>
        <w:rPr>
          <w:b/>
          <w:bCs/>
          <w:lang w:val="en-GB"/>
        </w:rPr>
        <w:t xml:space="preserve">, Sunamgonj </w:t>
      </w:r>
    </w:p>
    <w:p>
      <w:pPr>
        <w:pStyle w:val="style0"/>
        <w:jc w:val="center"/>
        <w:rPr>
          <w:b/>
          <w:bCs/>
        </w:rPr>
      </w:pPr>
      <w:r>
        <w:rPr>
          <w:b/>
          <w:bCs/>
        </w:rPr>
        <w:t xml:space="preserve">Telephone: </w:t>
      </w:r>
      <w:r>
        <w:rPr>
          <w:b/>
          <w:bCs/>
        </w:rPr>
        <w:t>0</w:t>
      </w:r>
      <w:r>
        <w:rPr>
          <w:b/>
          <w:bCs/>
          <w:lang w:val="en-GB"/>
        </w:rPr>
        <w:t>1853063011</w:t>
      </w:r>
      <w:r>
        <w:rPr>
          <w:b/>
          <w:bCs/>
        </w:rPr>
        <w:t xml:space="preserve"> (Mobile)</w:t>
      </w:r>
    </w:p>
    <w:p>
      <w:pPr>
        <w:pStyle w:val="style0"/>
        <w:jc w:val="center"/>
        <w:rPr>
          <w:b/>
          <w:bCs/>
        </w:rPr>
      </w:pPr>
      <w:r>
        <w:rPr>
          <w:b/>
          <w:bCs/>
        </w:rPr>
        <w:t xml:space="preserve">Email: </w:t>
      </w:r>
      <w:r>
        <w:rPr>
          <w:b/>
          <w:bCs/>
        </w:rPr>
        <w:t>azi_sa24@yahoo.com</w:t>
      </w:r>
    </w:p>
    <w:p>
      <w:pPr>
        <w:pStyle w:val="style0"/>
        <w:jc w:val="center"/>
        <w:rPr>
          <w:sz w:val="8"/>
        </w:rPr>
      </w:pPr>
    </w:p>
    <w:p>
      <w:pPr>
        <w:pStyle w:val="style0"/>
        <w:widowControl w:val="false"/>
        <w:autoSpaceDE w:val="false"/>
        <w:autoSpaceDN w:val="false"/>
        <w:adjustRightInd w:val="false"/>
        <w:rPr>
          <w:sz w:val="32"/>
          <w:szCs w:val="32"/>
        </w:rPr>
      </w:pPr>
    </w:p>
    <w:p>
      <w:pPr>
        <w:pStyle w:val="style4097"/>
        <w:rPr/>
      </w:pPr>
      <w:r>
        <w:t>Professional Profile</w:t>
      </w:r>
    </w:p>
    <w:p>
      <w:pPr>
        <w:pStyle w:val="style0"/>
        <w:rPr>
          <w:sz w:val="12"/>
        </w:rPr>
      </w:pPr>
    </w:p>
    <w:p>
      <w:pPr>
        <w:pStyle w:val="style0"/>
        <w:widowControl w:val="false"/>
        <w:autoSpaceDE w:val="false"/>
        <w:autoSpaceDN w:val="false"/>
        <w:adjustRightInd w:val="false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 </w:t>
      </w:r>
      <w:r>
        <w:rPr>
          <w:i/>
          <w:iCs/>
          <w:sz w:val="22"/>
          <w:szCs w:val="22"/>
        </w:rPr>
        <w:t>dedicated</w:t>
      </w:r>
      <w:r>
        <w:rPr>
          <w:i/>
          <w:iCs/>
          <w:sz w:val="22"/>
          <w:szCs w:val="22"/>
        </w:rPr>
        <w:t xml:space="preserve"> and </w:t>
      </w:r>
      <w:r>
        <w:rPr>
          <w:i/>
          <w:iCs/>
          <w:sz w:val="22"/>
          <w:szCs w:val="22"/>
        </w:rPr>
        <w:t>results-driven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  <w:lang w:val="en-GB"/>
        </w:rPr>
        <w:t>teacher</w:t>
      </w:r>
      <w:r>
        <w:rPr>
          <w:i/>
          <w:iCs/>
          <w:sz w:val="22"/>
          <w:szCs w:val="22"/>
        </w:rPr>
        <w:t xml:space="preserve"> with a highly successful background in the achievement of profitable business growth through the creation and execution of successful </w:t>
      </w:r>
      <w:r>
        <w:rPr>
          <w:i/>
          <w:iCs/>
          <w:sz w:val="22"/>
          <w:szCs w:val="22"/>
          <w:lang w:val="en-GB"/>
        </w:rPr>
        <w:t>teaching</w:t>
      </w:r>
      <w:r>
        <w:rPr>
          <w:i/>
          <w:iCs/>
          <w:sz w:val="22"/>
          <w:szCs w:val="22"/>
        </w:rPr>
        <w:t xml:space="preserve"> strategies.  Experienced </w:t>
      </w:r>
      <w:r>
        <w:rPr>
          <w:i/>
          <w:iCs/>
          <w:sz w:val="22"/>
          <w:szCs w:val="22"/>
        </w:rPr>
        <w:t xml:space="preserve">in </w:t>
      </w:r>
      <w:r>
        <w:rPr>
          <w:i/>
          <w:iCs/>
          <w:sz w:val="22"/>
          <w:szCs w:val="22"/>
        </w:rPr>
        <w:t xml:space="preserve">working with leading </w:t>
      </w:r>
      <w:r>
        <w:rPr>
          <w:i/>
          <w:iCs/>
          <w:sz w:val="22"/>
          <w:szCs w:val="22"/>
        </w:rPr>
        <w:t xml:space="preserve"> in the competitive </w:t>
      </w:r>
      <w:r>
        <w:rPr>
          <w:i/>
          <w:iCs/>
          <w:sz w:val="22"/>
          <w:szCs w:val="22"/>
          <w:lang w:val="en-GB"/>
        </w:rPr>
        <w:t>educational</w:t>
      </w:r>
      <w:r>
        <w:rPr>
          <w:i/>
          <w:iCs/>
          <w:sz w:val="22"/>
          <w:szCs w:val="22"/>
        </w:rPr>
        <w:t xml:space="preserve"> and </w:t>
      </w:r>
      <w:r>
        <w:rPr>
          <w:i/>
          <w:iCs/>
          <w:sz w:val="22"/>
          <w:szCs w:val="22"/>
        </w:rPr>
        <w:t>technology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industries </w:t>
      </w:r>
      <w:r>
        <w:rPr>
          <w:i/>
          <w:iCs/>
          <w:sz w:val="22"/>
          <w:szCs w:val="22"/>
        </w:rPr>
        <w:t>with the primary focus on exceeding expectations for</w:t>
      </w:r>
      <w:r>
        <w:rPr>
          <w:i/>
          <w:iCs/>
          <w:sz w:val="22"/>
          <w:szCs w:val="22"/>
          <w:lang w:val="en-GB"/>
        </w:rPr>
        <w:t xml:space="preserve"> teacher and</w:t>
      </w:r>
      <w:r>
        <w:rPr>
          <w:i/>
          <w:iCs/>
          <w:sz w:val="22"/>
          <w:szCs w:val="22"/>
        </w:rPr>
        <w:t xml:space="preserve"> customer </w:t>
      </w:r>
      <w:r>
        <w:rPr>
          <w:i/>
          <w:iCs/>
          <w:sz w:val="22"/>
          <w:szCs w:val="22"/>
        </w:rPr>
        <w:t xml:space="preserve">technical support executive </w:t>
      </w:r>
      <w:r>
        <w:rPr>
          <w:i/>
          <w:iCs/>
          <w:sz w:val="22"/>
          <w:szCs w:val="22"/>
        </w:rPr>
        <w:t xml:space="preserve"> whil</w:t>
      </w:r>
      <w:r>
        <w:rPr>
          <w:i/>
          <w:iCs/>
          <w:sz w:val="22"/>
          <w:szCs w:val="22"/>
        </w:rPr>
        <w:t>e</w:t>
      </w:r>
      <w:r>
        <w:rPr>
          <w:i/>
          <w:iCs/>
          <w:sz w:val="22"/>
          <w:szCs w:val="22"/>
        </w:rPr>
        <w:t xml:space="preserve"> ensuring optimum brand impact. Possesses excellent interpersonal, communication and negotiation skills and the ability to develop and maintain mutually beneficial internal and external relationships.  Enjoys being part of, a</w:t>
      </w:r>
      <w:r>
        <w:rPr>
          <w:i/>
          <w:iCs/>
          <w:sz w:val="22"/>
          <w:szCs w:val="22"/>
        </w:rPr>
        <w:t>s well as managing, motivating and training</w:t>
      </w:r>
      <w:r>
        <w:rPr>
          <w:i/>
          <w:iCs/>
          <w:sz w:val="22"/>
          <w:szCs w:val="22"/>
        </w:rPr>
        <w:t>, a successful and productive team</w:t>
      </w:r>
      <w:r>
        <w:rPr>
          <w:i/>
          <w:iCs/>
          <w:sz w:val="22"/>
          <w:szCs w:val="22"/>
        </w:rPr>
        <w:t>,</w:t>
      </w:r>
      <w:r>
        <w:rPr>
          <w:i/>
          <w:iCs/>
          <w:sz w:val="22"/>
          <w:szCs w:val="22"/>
        </w:rPr>
        <w:t xml:space="preserve"> and thrives in highly pressurised and challenging working environments. </w:t>
      </w:r>
    </w:p>
    <w:p>
      <w:pPr>
        <w:pStyle w:val="style0"/>
        <w:widowControl w:val="false"/>
        <w:autoSpaceDE w:val="false"/>
        <w:autoSpaceDN w:val="false"/>
        <w:adjustRightInd w:val="false"/>
        <w:rPr>
          <w:sz w:val="32"/>
          <w:szCs w:val="32"/>
        </w:rPr>
      </w:pPr>
    </w:p>
    <w:p>
      <w:pPr>
        <w:pStyle w:val="style4097"/>
        <w:rPr/>
      </w:pPr>
      <w:r>
        <w:t>Career Summary</w:t>
      </w:r>
    </w:p>
    <w:p>
      <w:pPr>
        <w:pStyle w:val="style0"/>
        <w:rPr>
          <w:sz w:val="12"/>
        </w:rPr>
      </w:pPr>
    </w:p>
    <w:p>
      <w:pPr>
        <w:pStyle w:val="style0"/>
        <w:widowControl w:val="false"/>
        <w:autoSpaceDE w:val="false"/>
        <w:autoSpaceDN w:val="false"/>
        <w:adjustRightInd w:val="false"/>
        <w:jc w:val="both"/>
        <w:rPr>
          <w:b/>
          <w:bCs/>
          <w:iCs/>
          <w:sz w:val="22"/>
          <w:szCs w:val="22"/>
        </w:rPr>
      </w:pPr>
      <w:r>
        <w:rPr>
          <w:b/>
          <w:sz w:val="22"/>
          <w:szCs w:val="22"/>
        </w:rPr>
        <w:t>200</w:t>
      </w:r>
      <w:r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FCS INTERNATIONAL SDN BHD malaysia</w:t>
      </w:r>
    </w:p>
    <w:p>
      <w:pPr>
        <w:pStyle w:val="style0"/>
        <w:widowControl w:val="false"/>
        <w:autoSpaceDE w:val="false"/>
        <w:autoSpaceDN w:val="false"/>
        <w:adjustRightInd w:val="false"/>
        <w:jc w:val="both"/>
        <w:rPr>
          <w:b/>
          <w:i/>
          <w:sz w:val="22"/>
          <w:szCs w:val="22"/>
        </w:rPr>
      </w:pP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 xml:space="preserve">Technical Support Executive </w:t>
      </w:r>
      <w:r>
        <w:rPr>
          <w:b/>
          <w:bCs/>
          <w:iCs/>
          <w:sz w:val="22"/>
          <w:szCs w:val="22"/>
        </w:rPr>
        <w:t>/</w:t>
      </w:r>
      <w:r>
        <w:rPr>
          <w:b/>
          <w:bCs/>
          <w:iCs/>
          <w:sz w:val="22"/>
          <w:szCs w:val="22"/>
        </w:rPr>
        <w:t xml:space="preserve">Program Support </w:t>
      </w:r>
      <w:r>
        <w:rPr>
          <w:b/>
          <w:bCs/>
          <w:iCs/>
          <w:sz w:val="22"/>
          <w:szCs w:val="22"/>
        </w:rPr>
        <w:t xml:space="preserve"> Development </w:t>
      </w:r>
      <w:r>
        <w:rPr>
          <w:b/>
          <w:bCs/>
          <w:iCs/>
          <w:sz w:val="22"/>
          <w:szCs w:val="22"/>
        </w:rPr>
        <w:t xml:space="preserve">Engineer </w:t>
      </w:r>
    </w:p>
    <w:p>
      <w:pPr>
        <w:pStyle w:val="style0"/>
        <w:widowControl w:val="false"/>
        <w:autoSpaceDE w:val="false"/>
        <w:autoSpaceDN w:val="false"/>
        <w:adjustRightInd w:val="false"/>
        <w:jc w:val="both"/>
        <w:rPr>
          <w:sz w:val="8"/>
        </w:rPr>
      </w:pPr>
    </w:p>
    <w:p>
      <w:pPr>
        <w:pStyle w:val="style0"/>
        <w:widowControl w:val="false"/>
        <w:numPr>
          <w:ilvl w:val="0"/>
          <w:numId w:val="7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Project managing the redevelopment of the </w:t>
      </w:r>
      <w:r>
        <w:rPr>
          <w:sz w:val="22"/>
          <w:szCs w:val="22"/>
        </w:rPr>
        <w:t xml:space="preserve">technical support </w:t>
      </w:r>
      <w:r>
        <w:rPr>
          <w:sz w:val="22"/>
          <w:szCs w:val="22"/>
        </w:rPr>
        <w:t xml:space="preserve">strategy across the </w:t>
      </w:r>
      <w:r>
        <w:rPr>
          <w:sz w:val="22"/>
          <w:szCs w:val="22"/>
        </w:rPr>
        <w:t>Malaysia</w:t>
      </w:r>
      <w:r>
        <w:rPr>
          <w:sz w:val="22"/>
          <w:szCs w:val="22"/>
        </w:rPr>
        <w:t xml:space="preserve"> market with the ultimate aim of facilitating business performance improvements</w:t>
      </w:r>
    </w:p>
    <w:p>
      <w:pPr>
        <w:pStyle w:val="style0"/>
        <w:widowControl w:val="false"/>
        <w:numPr>
          <w:ilvl w:val="0"/>
          <w:numId w:val="7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Successfully developing multi-channel solutions including </w:t>
      </w:r>
      <w:r>
        <w:rPr>
          <w:sz w:val="22"/>
          <w:szCs w:val="22"/>
        </w:rPr>
        <w:t>auto data capture</w:t>
      </w:r>
      <w:r>
        <w:rPr>
          <w:sz w:val="22"/>
          <w:szCs w:val="22"/>
        </w:rPr>
        <w:t xml:space="preserve"> a new </w:t>
      </w:r>
      <w:r>
        <w:rPr>
          <w:sz w:val="22"/>
          <w:szCs w:val="22"/>
        </w:rPr>
        <w:t xml:space="preserve">WSQ </w:t>
      </w:r>
      <w:r>
        <w:rPr>
          <w:sz w:val="22"/>
          <w:szCs w:val="22"/>
        </w:rPr>
        <w:t xml:space="preserve">Fast Fit </w:t>
      </w:r>
      <w:r>
        <w:rPr>
          <w:sz w:val="22"/>
          <w:szCs w:val="22"/>
        </w:rPr>
        <w:t>data captured</w:t>
      </w:r>
      <w:r>
        <w:rPr>
          <w:sz w:val="22"/>
          <w:szCs w:val="22"/>
        </w:rPr>
        <w:t xml:space="preserve"> proposition</w:t>
      </w:r>
    </w:p>
    <w:p>
      <w:pPr>
        <w:pStyle w:val="style0"/>
        <w:widowControl w:val="false"/>
        <w:numPr>
          <w:ilvl w:val="0"/>
          <w:numId w:val="7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>
        <w:rPr>
          <w:sz w:val="22"/>
          <w:szCs w:val="22"/>
        </w:rPr>
        <w:t>Playing a pivotal role in the design and development of a class</w:t>
      </w:r>
      <w:r>
        <w:rPr>
          <w:sz w:val="22"/>
          <w:szCs w:val="22"/>
        </w:rPr>
        <w:t>-</w:t>
      </w:r>
      <w:r>
        <w:rPr>
          <w:sz w:val="22"/>
          <w:szCs w:val="22"/>
        </w:rPr>
        <w:t xml:space="preserve">leading B2C eBusiness website </w:t>
      </w:r>
    </w:p>
    <w:p>
      <w:pPr>
        <w:pStyle w:val="style0"/>
        <w:widowControl w:val="false"/>
        <w:numPr>
          <w:ilvl w:val="0"/>
          <w:numId w:val="7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Working in close conjunction with external professionals to create and implement a retail network representation plan </w:t>
      </w:r>
    </w:p>
    <w:p>
      <w:pPr>
        <w:pStyle w:val="style0"/>
        <w:widowControl w:val="false"/>
        <w:numPr>
          <w:ilvl w:val="0"/>
          <w:numId w:val="7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Actively involved in developing a new </w:t>
      </w:r>
      <w:r>
        <w:rPr>
          <w:sz w:val="22"/>
          <w:szCs w:val="22"/>
        </w:rPr>
        <w:t xml:space="preserve">programming </w:t>
      </w:r>
      <w:r>
        <w:rPr>
          <w:sz w:val="22"/>
          <w:szCs w:val="22"/>
        </w:rPr>
        <w:t xml:space="preserve"> concept and in redrafting all contractual agreements and process/procedure manuals</w:t>
      </w:r>
    </w:p>
    <w:p>
      <w:pPr>
        <w:pStyle w:val="style0"/>
        <w:widowControl w:val="false"/>
        <w:numPr>
          <w:ilvl w:val="0"/>
          <w:numId w:val="7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>
        <w:rPr>
          <w:sz w:val="22"/>
          <w:szCs w:val="22"/>
        </w:rPr>
        <w:t>Coordinating the pitch and scoping process for the selection of a staff training and development academy</w:t>
      </w:r>
    </w:p>
    <w:p>
      <w:pPr>
        <w:pStyle w:val="style0"/>
        <w:widowControl w:val="false"/>
        <w:autoSpaceDE w:val="false"/>
        <w:autoSpaceDN w:val="false"/>
        <w:adjustRightInd w:val="false"/>
        <w:jc w:val="both"/>
        <w:rPr>
          <w:b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jc w:val="both"/>
        <w:rPr>
          <w:b/>
          <w:bCs/>
          <w:iCs/>
          <w:sz w:val="22"/>
          <w:szCs w:val="22"/>
        </w:rPr>
      </w:pPr>
      <w:r>
        <w:rPr>
          <w:b/>
          <w:sz w:val="22"/>
          <w:szCs w:val="22"/>
        </w:rPr>
        <w:t>2011</w:t>
      </w:r>
      <w:r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12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COMPUTER ALLIANCE LTD</w:t>
      </w:r>
    </w:p>
    <w:p>
      <w:pPr>
        <w:pStyle w:val="style0"/>
        <w:widowControl w:val="false"/>
        <w:autoSpaceDE w:val="false"/>
        <w:autoSpaceDN w:val="false"/>
        <w:adjustRightInd w:val="false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Technical support executive </w:t>
      </w:r>
    </w:p>
    <w:p>
      <w:pPr>
        <w:pStyle w:val="style0"/>
        <w:widowControl w:val="false"/>
        <w:autoSpaceDE w:val="false"/>
        <w:autoSpaceDN w:val="false"/>
        <w:adjustRightInd w:val="false"/>
        <w:jc w:val="both"/>
        <w:rPr>
          <w:sz w:val="8"/>
        </w:rPr>
      </w:pPr>
    </w:p>
    <w:p>
      <w:pPr>
        <w:pStyle w:val="style0"/>
        <w:widowControl w:val="false"/>
        <w:numPr>
          <w:ilvl w:val="0"/>
          <w:numId w:val="7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>
        <w:rPr>
          <w:sz w:val="22"/>
          <w:szCs w:val="22"/>
        </w:rPr>
        <w:t>Fully accountable for the establishment and management of a new business arm specialising in the provision of te</w:t>
      </w:r>
      <w:r>
        <w:rPr>
          <w:sz w:val="22"/>
          <w:szCs w:val="22"/>
        </w:rPr>
        <w:t>chnology</w:t>
      </w:r>
      <w:r>
        <w:rPr>
          <w:sz w:val="22"/>
          <w:szCs w:val="22"/>
        </w:rPr>
        <w:t xml:space="preserve"> services requiring the development of an independent customer base </w:t>
      </w:r>
    </w:p>
    <w:p>
      <w:pPr>
        <w:pStyle w:val="style0"/>
        <w:widowControl w:val="false"/>
        <w:numPr>
          <w:ilvl w:val="0"/>
          <w:numId w:val="7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Collaborating with professionals and third parties to set up the infrastructure for the company and coordinating the recruitment, selection and training of 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members of staff </w:t>
      </w:r>
    </w:p>
    <w:p>
      <w:pPr>
        <w:pStyle w:val="style0"/>
        <w:widowControl w:val="false"/>
        <w:numPr>
          <w:ilvl w:val="0"/>
          <w:numId w:val="7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>
        <w:rPr>
          <w:sz w:val="22"/>
          <w:szCs w:val="22"/>
        </w:rPr>
        <w:t>Planning and organising a highly successful launch programme and driving the business forward to break-even three months ahead of projections</w:t>
      </w:r>
    </w:p>
    <w:p>
      <w:pPr>
        <w:pStyle w:val="style0"/>
        <w:widowControl w:val="false"/>
        <w:numPr>
          <w:ilvl w:val="0"/>
          <w:numId w:val="7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Introducing a range of </w:t>
      </w:r>
      <w:r>
        <w:rPr>
          <w:sz w:val="22"/>
          <w:szCs w:val="22"/>
        </w:rPr>
        <w:t>windows</w:t>
      </w:r>
      <w:r>
        <w:rPr>
          <w:sz w:val="22"/>
          <w:szCs w:val="22"/>
        </w:rPr>
        <w:t xml:space="preserve"> and </w:t>
      </w:r>
      <w:r>
        <w:rPr>
          <w:sz w:val="22"/>
          <w:szCs w:val="22"/>
        </w:rPr>
        <w:t>accessories</w:t>
      </w:r>
      <w:r>
        <w:rPr>
          <w:sz w:val="22"/>
          <w:szCs w:val="22"/>
        </w:rPr>
        <w:t xml:space="preserve"> services and facilitating the provision of 24</w:t>
      </w:r>
      <w:r>
        <w:rPr>
          <w:sz w:val="22"/>
          <w:szCs w:val="22"/>
        </w:rPr>
        <w:t>-</w:t>
      </w:r>
      <w:r>
        <w:rPr>
          <w:sz w:val="22"/>
          <w:szCs w:val="22"/>
        </w:rPr>
        <w:t>hour service by business partnership in conjunction with an external agency</w:t>
      </w:r>
    </w:p>
    <w:p>
      <w:pPr>
        <w:pStyle w:val="style0"/>
        <w:widowControl w:val="false"/>
        <w:autoSpaceDE w:val="false"/>
        <w:autoSpaceDN w:val="false"/>
        <w:adjustRightInd w:val="false"/>
        <w:jc w:val="both"/>
        <w:rPr>
          <w:b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13</w:t>
      </w:r>
      <w:r>
        <w:rPr>
          <w:b/>
          <w:sz w:val="22"/>
          <w:szCs w:val="22"/>
        </w:rPr>
        <w:t></w:t>
      </w:r>
      <w:r>
        <w:rPr>
          <w:b/>
          <w:sz w:val="22"/>
          <w:szCs w:val="22"/>
        </w:rPr>
        <w:t>2014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Casual waiter of Indian restaurants </w:t>
      </w:r>
      <w:r>
        <w:rPr>
          <w:b/>
          <w:sz w:val="22"/>
          <w:szCs w:val="22"/>
        </w:rPr>
        <w:t xml:space="preserve"> </w:t>
      </w:r>
    </w:p>
    <w:p>
      <w:pPr>
        <w:pStyle w:val="style0"/>
        <w:widowControl w:val="false"/>
        <w:autoSpaceDE w:val="false"/>
        <w:autoSpaceDN w:val="false"/>
        <w:adjustRightInd w:val="false"/>
        <w:jc w:val="both"/>
        <w:rPr>
          <w:sz w:val="8"/>
        </w:rPr>
      </w:pPr>
    </w:p>
    <w:p>
      <w:pPr>
        <w:pStyle w:val="style0"/>
        <w:widowControl w:val="false"/>
        <w:numPr>
          <w:ilvl w:val="0"/>
          <w:numId w:val="7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Providing management and support to up to </w:t>
      </w:r>
      <w:r>
        <w:rPr>
          <w:sz w:val="22"/>
          <w:szCs w:val="22"/>
        </w:rPr>
        <w:t xml:space="preserve">10 </w:t>
      </w:r>
      <w:r>
        <w:rPr>
          <w:sz w:val="22"/>
          <w:szCs w:val="22"/>
        </w:rPr>
        <w:t>members of staff and motivating them towards the achievement of optimum service delivery standards to facilitate customer satisfaction and maximum revenue generation</w:t>
      </w:r>
    </w:p>
    <w:p>
      <w:pPr>
        <w:pStyle w:val="style0"/>
        <w:widowControl w:val="false"/>
        <w:numPr>
          <w:ilvl w:val="0"/>
          <w:numId w:val="7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>
        <w:rPr>
          <w:sz w:val="22"/>
          <w:szCs w:val="22"/>
        </w:rPr>
        <w:t>Maintaining full profit and loss accountability up to £5</w:t>
      </w:r>
      <w:r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thousands</w:t>
      </w:r>
      <w:r>
        <w:rPr>
          <w:sz w:val="22"/>
          <w:szCs w:val="22"/>
        </w:rPr>
        <w:t xml:space="preserve"> whil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achieving a year</w:t>
      </w:r>
      <w:r>
        <w:rPr>
          <w:sz w:val="22"/>
          <w:szCs w:val="22"/>
        </w:rPr>
        <w:t>-</w:t>
      </w:r>
      <w:r>
        <w:rPr>
          <w:sz w:val="22"/>
          <w:szCs w:val="22"/>
        </w:rPr>
        <w:t>on</w:t>
      </w:r>
      <w:r>
        <w:rPr>
          <w:sz w:val="22"/>
          <w:szCs w:val="22"/>
        </w:rPr>
        <w:t>-</w:t>
      </w:r>
      <w:r>
        <w:rPr>
          <w:sz w:val="22"/>
          <w:szCs w:val="22"/>
        </w:rPr>
        <w:t>year growth in revenue of more than 10%</w:t>
      </w:r>
    </w:p>
    <w:p>
      <w:pPr>
        <w:pStyle w:val="style0"/>
        <w:widowControl w:val="false"/>
        <w:numPr>
          <w:ilvl w:val="0"/>
          <w:numId w:val="7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Initiating half yearly service reviews with major retail clients and formalising account planning to ensure best practice resulting directly in recognition for excellence in customer surveys </w:t>
      </w:r>
    </w:p>
    <w:p>
      <w:pPr>
        <w:pStyle w:val="style0"/>
        <w:widowControl w:val="false"/>
        <w:numPr>
          <w:ilvl w:val="0"/>
          <w:numId w:val="7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>
        <w:rPr>
          <w:sz w:val="22"/>
          <w:szCs w:val="22"/>
        </w:rPr>
        <w:t>Developing and implementing new billing and forecasting systems which significantly improved overall efficiency</w:t>
      </w:r>
    </w:p>
    <w:p>
      <w:pPr>
        <w:pStyle w:val="style0"/>
        <w:widowControl w:val="false"/>
        <w:numPr>
          <w:ilvl w:val="0"/>
          <w:numId w:val="7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Enabling a 5% increase in actual gross margin in 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year through the implementation of a staff incentive scheme</w:t>
      </w:r>
    </w:p>
    <w:p>
      <w:pPr>
        <w:pStyle w:val="style0"/>
        <w:widowControl w:val="false"/>
        <w:autoSpaceDE w:val="false"/>
        <w:autoSpaceDN w:val="false"/>
        <w:adjustRightInd w:val="false"/>
        <w:jc w:val="both"/>
        <w:rPr>
          <w:sz w:val="22"/>
          <w:szCs w:val="22"/>
        </w:rPr>
      </w:pPr>
    </w:p>
    <w:p>
      <w:pPr>
        <w:pStyle w:val="style0"/>
        <w:widowControl w:val="false"/>
        <w:autoSpaceDE w:val="false"/>
        <w:autoSpaceDN w:val="false"/>
        <w:adjustRightInd w:val="false"/>
        <w:jc w:val="both"/>
        <w:rPr>
          <w:sz w:val="22"/>
          <w:szCs w:val="22"/>
        </w:rPr>
      </w:pPr>
    </w:p>
    <w:p>
      <w:pPr>
        <w:pStyle w:val="style4097"/>
        <w:rPr/>
      </w:pPr>
      <w:r>
        <w:t>Career Summary cont.</w:t>
      </w:r>
    </w:p>
    <w:p>
      <w:pPr>
        <w:pStyle w:val="style0"/>
        <w:rPr>
          <w:sz w:val="12"/>
        </w:rPr>
      </w:pPr>
    </w:p>
    <w:p>
      <w:pPr>
        <w:pStyle w:val="style0"/>
        <w:widowControl w:val="false"/>
        <w:autoSpaceDE w:val="false"/>
        <w:autoSpaceDN w:val="false"/>
        <w:adjustRightInd w:val="false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2015</w:t>
      </w:r>
      <w:r>
        <w:rPr>
          <w:b/>
          <w:sz w:val="22"/>
          <w:szCs w:val="22"/>
        </w:rPr>
        <w:t></w:t>
      </w:r>
      <w:r>
        <w:rPr>
          <w:b/>
          <w:sz w:val="22"/>
          <w:szCs w:val="22"/>
        </w:rPr>
        <w:t>2015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Sales Assistant </w:t>
      </w:r>
    </w:p>
    <w:p>
      <w:pPr>
        <w:pStyle w:val="style0"/>
        <w:widowControl w:val="false"/>
        <w:autoSpaceDE w:val="false"/>
        <w:autoSpaceDN w:val="false"/>
        <w:adjustRightInd w:val="false"/>
        <w:jc w:val="both"/>
        <w:rPr>
          <w:b/>
          <w:sz w:val="22"/>
          <w:szCs w:val="22"/>
        </w:rPr>
      </w:pPr>
    </w:p>
    <w:p>
      <w:pPr>
        <w:pStyle w:val="style0"/>
        <w:widowControl w:val="false"/>
        <w:autoSpaceDE w:val="false"/>
        <w:autoSpaceDN w:val="false"/>
        <w:adjustRightInd w:val="false"/>
        <w:jc w:val="both"/>
        <w:rPr>
          <w:sz w:val="8"/>
        </w:rPr>
      </w:pPr>
    </w:p>
    <w:p>
      <w:pPr>
        <w:pStyle w:val="style0"/>
        <w:widowControl w:val="false"/>
        <w:numPr>
          <w:ilvl w:val="0"/>
          <w:numId w:val="7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Working in close conjunction with key client representatives to develop marketing strategies and </w:t>
      </w:r>
      <w:r>
        <w:rPr>
          <w:sz w:val="22"/>
          <w:szCs w:val="22"/>
        </w:rPr>
        <w:t>point</w:t>
      </w:r>
      <w:r>
        <w:rPr>
          <w:sz w:val="22"/>
          <w:szCs w:val="22"/>
        </w:rPr>
        <w:t>-</w:t>
      </w:r>
      <w:r>
        <w:rPr>
          <w:sz w:val="22"/>
          <w:szCs w:val="22"/>
        </w:rPr>
        <w:t>of</w:t>
      </w:r>
      <w:r>
        <w:rPr>
          <w:sz w:val="22"/>
          <w:szCs w:val="22"/>
        </w:rPr>
        <w:t>-</w:t>
      </w:r>
      <w:r>
        <w:rPr>
          <w:sz w:val="22"/>
          <w:szCs w:val="22"/>
        </w:rPr>
        <w:t xml:space="preserve">sale materials on behalf of retail partners </w:t>
      </w:r>
    </w:p>
    <w:p>
      <w:pPr>
        <w:pStyle w:val="style0"/>
        <w:widowControl w:val="false"/>
        <w:numPr>
          <w:ilvl w:val="0"/>
          <w:numId w:val="7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Negotiating and securing £120,000 in </w:t>
      </w:r>
      <w:r>
        <w:rPr>
          <w:sz w:val="22"/>
          <w:szCs w:val="22"/>
        </w:rPr>
        <w:t xml:space="preserve">online </w:t>
      </w:r>
      <w:r>
        <w:rPr>
          <w:sz w:val="22"/>
          <w:szCs w:val="22"/>
        </w:rPr>
        <w:t>systems development revenue and playing a key role in increasing monthly revenue from £12,000 to £</w:t>
      </w:r>
      <w:r>
        <w:rPr>
          <w:sz w:val="22"/>
          <w:szCs w:val="22"/>
        </w:rPr>
        <w:t>20</w:t>
      </w:r>
      <w:r>
        <w:rPr>
          <w:sz w:val="22"/>
          <w:szCs w:val="22"/>
        </w:rPr>
        <w:t>,000</w:t>
      </w:r>
    </w:p>
    <w:p>
      <w:pPr>
        <w:pStyle w:val="style0"/>
        <w:widowControl w:val="false"/>
        <w:autoSpaceDE w:val="false"/>
        <w:autoSpaceDN w:val="false"/>
        <w:adjustRightInd w:val="false"/>
        <w:jc w:val="both"/>
        <w:rPr>
          <w:sz w:val="32"/>
          <w:szCs w:val="32"/>
        </w:rPr>
      </w:pPr>
    </w:p>
    <w:p>
      <w:pPr>
        <w:pStyle w:val="style4097"/>
        <w:rPr/>
      </w:pPr>
      <w:r>
        <w:t>Education and Qualifications</w:t>
      </w:r>
    </w:p>
    <w:p>
      <w:pPr>
        <w:pStyle w:val="style0"/>
        <w:rPr>
          <w:sz w:val="12"/>
        </w:rPr>
      </w:pPr>
    </w:p>
    <w:p>
      <w:pPr>
        <w:pStyle w:val="style0"/>
        <w:rPr>
          <w:b/>
          <w:bCs/>
          <w:sz w:val="21"/>
          <w:szCs w:val="21"/>
          <w:lang w:val="en-GB"/>
        </w:rPr>
      </w:pPr>
      <w:r>
        <w:rPr>
          <w:b/>
          <w:bCs/>
          <w:sz w:val="21"/>
          <w:szCs w:val="21"/>
          <w:lang w:val="en-GB"/>
        </w:rPr>
        <w:t>City a</w:t>
      </w:r>
      <w:r>
        <w:rPr>
          <w:b/>
          <w:bCs/>
          <w:sz w:val="21"/>
          <w:szCs w:val="21"/>
          <w:lang w:val="en-GB"/>
        </w:rPr>
        <w:t>nd Guie</w:t>
      </w:r>
      <w:r>
        <w:rPr>
          <w:b/>
          <w:bCs/>
          <w:sz w:val="21"/>
          <w:szCs w:val="21"/>
          <w:lang w:val="en-GB"/>
        </w:rPr>
        <w:t xml:space="preserve">ald           </w:t>
      </w:r>
      <w:r>
        <w:rPr>
          <w:b/>
          <w:bCs/>
          <w:sz w:val="21"/>
          <w:szCs w:val="21"/>
          <w:lang w:val="en-GB"/>
        </w:rPr>
        <w:t xml:space="preserve"> </w:t>
      </w:r>
      <w:r>
        <w:rPr>
          <w:b/>
          <w:bCs/>
          <w:sz w:val="21"/>
          <w:szCs w:val="21"/>
          <w:lang w:val="en-GB"/>
        </w:rPr>
        <w:t xml:space="preserve">English certified </w:t>
      </w:r>
    </w:p>
    <w:p>
      <w:pPr>
        <w:pStyle w:val="style0"/>
        <w:rPr>
          <w:b/>
          <w:bCs/>
          <w:sz w:val="21"/>
          <w:szCs w:val="21"/>
          <w:lang w:val="en-GB"/>
        </w:rPr>
      </w:pPr>
      <w:r>
        <w:rPr>
          <w:b/>
          <w:bCs/>
          <w:sz w:val="21"/>
          <w:szCs w:val="21"/>
          <w:lang w:val="en-GB"/>
        </w:rPr>
        <w:t>P</w:t>
      </w:r>
      <w:r>
        <w:rPr>
          <w:b/>
          <w:bCs/>
          <w:sz w:val="21"/>
          <w:szCs w:val="21"/>
          <w:lang w:val="en-GB"/>
        </w:rPr>
        <w:t>GD</w:t>
      </w:r>
      <w:r>
        <w:rPr>
          <w:b/>
          <w:bCs/>
          <w:sz w:val="21"/>
          <w:szCs w:val="21"/>
          <w:lang w:val="en-GB"/>
        </w:rPr>
        <w:t xml:space="preserve">             </w:t>
      </w:r>
      <w:r>
        <w:rPr>
          <w:b/>
          <w:bCs/>
          <w:sz w:val="21"/>
          <w:szCs w:val="21"/>
          <w:lang w:val="en-GB"/>
        </w:rPr>
        <w:t xml:space="preserve">                  </w:t>
      </w:r>
      <w:r>
        <w:rPr>
          <w:b/>
          <w:bCs/>
          <w:sz w:val="21"/>
          <w:szCs w:val="21"/>
          <w:lang w:val="en-GB"/>
        </w:rPr>
        <w:t xml:space="preserve"> </w:t>
      </w:r>
      <w:r>
        <w:rPr>
          <w:b/>
          <w:bCs/>
          <w:sz w:val="21"/>
          <w:szCs w:val="21"/>
          <w:lang w:val="en-GB"/>
        </w:rPr>
        <w:t xml:space="preserve"> </w:t>
      </w:r>
      <w:r>
        <w:rPr>
          <w:b/>
          <w:bCs/>
          <w:sz w:val="21"/>
          <w:szCs w:val="21"/>
          <w:lang w:val="en-GB"/>
        </w:rPr>
        <w:t>Postgraduate Diploma</w:t>
      </w:r>
      <w:r>
        <w:rPr>
          <w:b/>
          <w:bCs/>
          <w:sz w:val="21"/>
          <w:szCs w:val="21"/>
          <w:lang w:val="en-GB"/>
        </w:rPr>
        <w:t xml:space="preserve"> </w:t>
      </w:r>
      <w:r>
        <w:rPr>
          <w:b/>
          <w:bCs/>
          <w:sz w:val="21"/>
          <w:szCs w:val="21"/>
          <w:lang w:val="en-GB"/>
        </w:rPr>
        <w:t xml:space="preserve">Hospitality </w:t>
      </w:r>
      <w:r>
        <w:rPr>
          <w:b/>
          <w:bCs/>
          <w:sz w:val="21"/>
          <w:szCs w:val="21"/>
          <w:lang w:val="en-GB"/>
        </w:rPr>
        <w:t xml:space="preserve">and tourism culinary </w:t>
      </w:r>
      <w:r>
        <w:rPr>
          <w:b/>
          <w:bCs/>
          <w:sz w:val="21"/>
          <w:szCs w:val="21"/>
          <w:lang w:val="en-GB"/>
        </w:rPr>
        <w:t>(</w:t>
      </w:r>
      <w:r>
        <w:rPr>
          <w:b/>
          <w:bCs/>
          <w:sz w:val="21"/>
          <w:szCs w:val="21"/>
          <w:lang w:val="en-GB"/>
        </w:rPr>
        <w:t>partly complete</w:t>
      </w:r>
      <w:r>
        <w:rPr>
          <w:b/>
          <w:bCs/>
          <w:sz w:val="21"/>
          <w:szCs w:val="21"/>
          <w:lang w:val="en-GB"/>
        </w:rPr>
        <w:t>d)</w:t>
      </w:r>
    </w:p>
    <w:p>
      <w:pPr>
        <w:pStyle w:val="style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  <w:lang w:val="en-GB"/>
        </w:rPr>
        <w:t xml:space="preserve">ACCA                              </w:t>
      </w:r>
      <w:r>
        <w:rPr>
          <w:b/>
          <w:bCs/>
          <w:sz w:val="21"/>
          <w:szCs w:val="21"/>
          <w:lang w:val="en-GB"/>
        </w:rPr>
        <w:t xml:space="preserve">Associate of </w:t>
      </w:r>
      <w:r>
        <w:rPr>
          <w:b/>
          <w:bCs/>
          <w:sz w:val="21"/>
          <w:szCs w:val="21"/>
          <w:lang w:val="en-GB"/>
        </w:rPr>
        <w:t xml:space="preserve">Chartered Certified Accountants </w:t>
      </w:r>
      <w:r>
        <w:rPr>
          <w:b/>
          <w:bCs/>
          <w:sz w:val="21"/>
          <w:szCs w:val="21"/>
          <w:lang w:val="en-GB"/>
        </w:rPr>
        <w:t>(partly completed</w:t>
      </w:r>
      <w:r>
        <w:rPr>
          <w:b/>
          <w:bCs/>
          <w:sz w:val="21"/>
          <w:szCs w:val="21"/>
          <w:lang w:val="en-GB"/>
        </w:rPr>
        <w:t>)</w:t>
      </w:r>
    </w:p>
    <w:p>
      <w:pPr>
        <w:rPr>
          <w:b/>
          <w:bCs/>
          <w:sz w:val="21"/>
          <w:szCs w:val="21"/>
        </w:rPr>
      </w:pPr>
      <w:r>
        <w:rPr>
          <w:rFonts w:hint="default"/>
          <w:b/>
          <w:bCs/>
          <w:sz w:val="21"/>
          <w:szCs w:val="21"/>
          <w:lang w:val="en-GB"/>
        </w:rPr>
        <w:t>B</w:t>
      </w:r>
      <w:r>
        <w:rPr>
          <w:rFonts w:hint="default"/>
          <w:b/>
          <w:bCs/>
          <w:sz w:val="21"/>
          <w:szCs w:val="21"/>
          <w:lang w:val="en-GB"/>
        </w:rPr>
        <w:t xml:space="preserve">Sc          </w:t>
      </w:r>
      <w:r>
        <w:rPr>
          <w:rFonts w:hint="default"/>
          <w:b/>
          <w:bCs/>
          <w:sz w:val="21"/>
          <w:szCs w:val="21"/>
          <w:lang w:val="en-GB"/>
        </w:rPr>
        <w:t xml:space="preserve">                       </w:t>
      </w:r>
      <w:r>
        <w:rPr>
          <w:rFonts w:hint="default"/>
          <w:b/>
          <w:bCs/>
          <w:sz w:val="21"/>
          <w:szCs w:val="21"/>
          <w:lang w:val="en-GB"/>
        </w:rPr>
        <w:t xml:space="preserve"> </w:t>
      </w:r>
      <w:r>
        <w:rPr>
          <w:rFonts w:hint="default"/>
          <w:b/>
          <w:bCs/>
          <w:sz w:val="21"/>
          <w:szCs w:val="21"/>
          <w:lang w:val="en-GB"/>
        </w:rPr>
        <w:t>Bachelor</w:t>
      </w:r>
      <w:r>
        <w:rPr>
          <w:rFonts w:hint="default"/>
          <w:b/>
          <w:bCs/>
          <w:sz w:val="21"/>
          <w:szCs w:val="21"/>
          <w:lang w:val="en-GB"/>
        </w:rPr>
        <w:t xml:space="preserve"> in Computer Science </w:t>
      </w:r>
    </w:p>
    <w:p>
      <w:pPr>
        <w:pStyle w:val="style0"/>
        <w:rPr>
          <w:b/>
          <w:bCs/>
          <w:sz w:val="21"/>
          <w:szCs w:val="21"/>
          <w:lang w:val="en-GB"/>
        </w:rPr>
      </w:pPr>
      <w:r>
        <w:rPr>
          <w:rFonts w:hint="default"/>
          <w:b/>
          <w:bCs/>
          <w:sz w:val="21"/>
          <w:szCs w:val="21"/>
          <w:lang w:val="en-GB"/>
        </w:rPr>
        <w:t xml:space="preserve">Advance </w:t>
      </w:r>
      <w:r>
        <w:rPr>
          <w:rFonts w:hint="default"/>
          <w:b/>
          <w:bCs/>
          <w:sz w:val="21"/>
          <w:szCs w:val="21"/>
          <w:lang w:val="en-GB"/>
        </w:rPr>
        <w:t xml:space="preserve">Diploma         </w:t>
      </w:r>
      <w:r>
        <w:rPr>
          <w:rFonts w:hint="default"/>
          <w:b/>
          <w:bCs/>
          <w:sz w:val="21"/>
          <w:szCs w:val="21"/>
          <w:lang w:val="en-GB"/>
        </w:rPr>
        <w:t xml:space="preserve"> </w:t>
      </w:r>
      <w:r>
        <w:rPr>
          <w:rFonts w:hint="default"/>
          <w:b/>
          <w:bCs/>
          <w:sz w:val="21"/>
          <w:szCs w:val="21"/>
          <w:lang w:val="en-GB"/>
        </w:rPr>
        <w:t>Advance</w:t>
      </w:r>
      <w:r>
        <w:rPr>
          <w:rFonts w:hint="default"/>
          <w:b/>
          <w:bCs/>
          <w:sz w:val="21"/>
          <w:szCs w:val="21"/>
          <w:lang w:val="en-GB"/>
        </w:rPr>
        <w:t xml:space="preserve"> Diploma in Computer Science </w:t>
      </w:r>
    </w:p>
    <w:p>
      <w:pPr>
        <w:pStyle w:val="style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  <w:lang w:val="en-GB"/>
        </w:rPr>
        <w:t xml:space="preserve">Diploma                          </w:t>
      </w:r>
      <w:r>
        <w:rPr>
          <w:b/>
          <w:bCs/>
          <w:sz w:val="21"/>
          <w:szCs w:val="21"/>
          <w:lang w:val="en-GB"/>
        </w:rPr>
        <w:t xml:space="preserve">Diploma in Computer Science </w:t>
      </w:r>
    </w:p>
    <w:p>
      <w:pPr>
        <w:pStyle w:val="style0"/>
        <w:widowControl w:val="false"/>
        <w:autoSpaceDE w:val="false"/>
        <w:autoSpaceDN w:val="false"/>
        <w:adjustRightInd w:val="false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 Levels</w:t>
        <w:tab/>
        <w:tab/>
        <w:t xml:space="preserve">Mathematics, Physics, chemistry, Biology and General Science </w:t>
      </w:r>
    </w:p>
    <w:p>
      <w:pPr>
        <w:pStyle w:val="style0"/>
        <w:widowControl w:val="false"/>
        <w:autoSpaceDE w:val="false"/>
        <w:autoSpaceDN w:val="false"/>
        <w:adjustRightInd w:val="false"/>
        <w:rPr>
          <w:b/>
          <w:sz w:val="22"/>
          <w:szCs w:val="22"/>
        </w:rPr>
      </w:pPr>
      <w:r>
        <w:rPr>
          <w:b/>
          <w:bCs/>
          <w:sz w:val="21"/>
          <w:szCs w:val="21"/>
        </w:rPr>
        <w:t>O Levels</w:t>
        <w:tab/>
        <w:tab/>
        <w:t>Including English and Mathematics</w:t>
      </w:r>
      <w:r>
        <w:rPr>
          <w:b/>
          <w:sz w:val="22"/>
          <w:szCs w:val="22"/>
        </w:rPr>
        <w:t xml:space="preserve"> </w:t>
      </w:r>
    </w:p>
    <w:p>
      <w:pPr>
        <w:pStyle w:val="style0"/>
        <w:widowControl w:val="false"/>
        <w:autoSpaceDE w:val="false"/>
        <w:autoSpaceDN w:val="false"/>
        <w:adjustRightInd w:val="false"/>
        <w:rPr>
          <w:sz w:val="32"/>
          <w:szCs w:val="32"/>
        </w:rPr>
      </w:pPr>
    </w:p>
    <w:p>
      <w:pPr>
        <w:pStyle w:val="style4097"/>
        <w:rPr/>
      </w:pPr>
      <w:r>
        <w:t>Professional Development</w:t>
      </w:r>
    </w:p>
    <w:p>
      <w:pPr>
        <w:pStyle w:val="style0"/>
        <w:widowControl w:val="false"/>
        <w:autoSpaceDE w:val="false"/>
        <w:autoSpaceDN w:val="false"/>
        <w:adjustRightInd w:val="false"/>
        <w:rPr>
          <w:sz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84"/>
        <w:gridCol w:w="4471"/>
      </w:tblGrid>
      <w:tr>
        <w:trPr/>
        <w:tc>
          <w:tcPr>
            <w:tcW w:w="5384" w:type="dxa"/>
            <w:tcBorders/>
          </w:tcPr>
          <w:p>
            <w:pPr>
              <w:pStyle w:val="style0"/>
              <w:widowControl w:val="false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Management Development Programme</w:t>
            </w:r>
          </w:p>
        </w:tc>
        <w:tc>
          <w:tcPr>
            <w:tcW w:w="4471" w:type="dxa"/>
            <w:tcBorders/>
          </w:tcPr>
          <w:p>
            <w:pPr>
              <w:pStyle w:val="style0"/>
              <w:widowControl w:val="false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Effective Man Management </w:t>
            </w:r>
          </w:p>
        </w:tc>
      </w:tr>
      <w:tr>
        <w:tblPrEx/>
        <w:trPr/>
        <w:tc>
          <w:tcPr>
            <w:tcW w:w="5384" w:type="dxa"/>
            <w:tcBorders/>
          </w:tcPr>
          <w:p>
            <w:pPr>
              <w:pStyle w:val="style0"/>
              <w:widowControl w:val="false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Marketing Management</w:t>
            </w:r>
          </w:p>
        </w:tc>
        <w:tc>
          <w:tcPr>
            <w:tcW w:w="4471" w:type="dxa"/>
            <w:tcBorders/>
          </w:tcPr>
          <w:p>
            <w:pPr>
              <w:pStyle w:val="style0"/>
              <w:widowControl w:val="false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Technical support Management </w:t>
            </w:r>
          </w:p>
        </w:tc>
      </w:tr>
      <w:tr>
        <w:tblPrEx/>
        <w:trPr/>
        <w:tc>
          <w:tcPr>
            <w:tcW w:w="5384" w:type="dxa"/>
            <w:tcBorders/>
          </w:tcPr>
          <w:p>
            <w:pPr>
              <w:pStyle w:val="style0"/>
              <w:widowControl w:val="false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Presentation Skills</w:t>
            </w:r>
          </w:p>
        </w:tc>
        <w:tc>
          <w:tcPr>
            <w:tcW w:w="4471" w:type="dxa"/>
            <w:tcBorders/>
          </w:tcPr>
          <w:p>
            <w:pPr>
              <w:pStyle w:val="style0"/>
              <w:widowControl w:val="false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 Building</w:t>
            </w:r>
          </w:p>
        </w:tc>
      </w:tr>
      <w:tr>
        <w:tblPrEx/>
        <w:trPr/>
        <w:tc>
          <w:tcPr>
            <w:tcW w:w="5384" w:type="dxa"/>
            <w:tcBorders/>
          </w:tcPr>
          <w:p>
            <w:pPr>
              <w:pStyle w:val="style0"/>
              <w:widowControl w:val="false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Finance for Non-</w:t>
            </w:r>
            <w:r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inancial </w:t>
            </w:r>
            <w:r>
              <w:rPr>
                <w:sz w:val="22"/>
                <w:szCs w:val="22"/>
              </w:rPr>
              <w:t>Managers</w:t>
            </w:r>
          </w:p>
        </w:tc>
        <w:tc>
          <w:tcPr>
            <w:tcW w:w="4471" w:type="dxa"/>
            <w:tcBorders/>
          </w:tcPr>
          <w:p>
            <w:pPr>
              <w:pStyle w:val="style0"/>
              <w:widowControl w:val="false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Creativity Training </w:t>
            </w:r>
          </w:p>
        </w:tc>
      </w:tr>
    </w:tbl>
    <w:p>
      <w:pPr>
        <w:pStyle w:val="style0"/>
        <w:widowControl w:val="false"/>
        <w:autoSpaceDE w:val="false"/>
        <w:autoSpaceDN w:val="false"/>
        <w:adjustRightInd w:val="false"/>
        <w:rPr>
          <w:sz w:val="32"/>
          <w:szCs w:val="32"/>
        </w:rPr>
      </w:pPr>
    </w:p>
    <w:p>
      <w:pPr>
        <w:pStyle w:val="style4097"/>
        <w:rPr/>
      </w:pPr>
      <w:r>
        <w:t>IT</w:t>
      </w:r>
      <w:r>
        <w:t xml:space="preserve"> Skills</w:t>
      </w:r>
    </w:p>
    <w:p>
      <w:pPr>
        <w:pStyle w:val="style0"/>
        <w:widowControl w:val="false"/>
        <w:autoSpaceDE w:val="false"/>
        <w:autoSpaceDN w:val="false"/>
        <w:adjustRightInd w:val="false"/>
        <w:rPr>
          <w:sz w:val="16"/>
        </w:rPr>
      </w:pPr>
    </w:p>
    <w:p>
      <w:pPr>
        <w:pStyle w:val="style0"/>
        <w:widowControl w:val="false"/>
        <w:numPr>
          <w:ilvl w:val="0"/>
          <w:numId w:val="4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Word, Excel, Access, PowerPoint, Internet </w:t>
      </w:r>
      <w:r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Email</w:t>
      </w:r>
      <w:r>
        <w:rPr>
          <w:sz w:val="22"/>
          <w:szCs w:val="22"/>
        </w:rPr>
        <w:t>, PHP, JAVA,C++, HEMS, HTML, C#,SQL</w:t>
      </w:r>
    </w:p>
    <w:p>
      <w:pPr>
        <w:pStyle w:val="style0"/>
        <w:widowControl w:val="false"/>
        <w:autoSpaceDE w:val="false"/>
        <w:autoSpaceDN w:val="false"/>
        <w:adjustRightInd w:val="false"/>
        <w:rPr>
          <w:sz w:val="32"/>
          <w:szCs w:val="32"/>
        </w:rPr>
      </w:pPr>
    </w:p>
    <w:p>
      <w:pPr>
        <w:pStyle w:val="style4097"/>
        <w:rPr/>
      </w:pPr>
      <w:r>
        <w:t>Personal Details</w:t>
      </w:r>
    </w:p>
    <w:p>
      <w:pPr>
        <w:pStyle w:val="style0"/>
        <w:widowControl w:val="false"/>
        <w:autoSpaceDE w:val="false"/>
        <w:autoSpaceDN w:val="false"/>
        <w:adjustRightInd w:val="false"/>
        <w:rPr>
          <w:sz w:val="16"/>
        </w:rPr>
      </w:pPr>
    </w:p>
    <w:p>
      <w:pPr>
        <w:pStyle w:val="style0"/>
        <w:widowControl w:val="false"/>
        <w:autoSpaceDE w:val="false"/>
        <w:autoSpaceDN w:val="false"/>
        <w:adjustRightInd w:val="false"/>
        <w:rPr>
          <w:b/>
          <w:sz w:val="22"/>
          <w:szCs w:val="22"/>
        </w:rPr>
      </w:pPr>
      <w:r>
        <w:rPr>
          <w:b/>
          <w:sz w:val="22"/>
          <w:szCs w:val="22"/>
        </w:rPr>
        <w:t>Driving Licence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provisional licence holder </w:t>
      </w:r>
    </w:p>
    <w:p>
      <w:pPr>
        <w:pStyle w:val="style0"/>
        <w:widowControl w:val="false"/>
        <w:autoSpaceDE w:val="false"/>
        <w:autoSpaceDN w:val="false"/>
        <w:adjustRightInd w:val="false"/>
        <w:rPr>
          <w:sz w:val="22"/>
          <w:szCs w:val="22"/>
        </w:rPr>
      </w:pPr>
      <w:r>
        <w:rPr>
          <w:b/>
          <w:sz w:val="22"/>
          <w:szCs w:val="22"/>
        </w:rPr>
        <w:t>Health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Excellent; </w:t>
      </w:r>
    </w:p>
    <w:p>
      <w:pPr>
        <w:pStyle w:val="style0"/>
        <w:widowControl w:val="false"/>
        <w:autoSpaceDE w:val="false"/>
        <w:autoSpaceDN w:val="false"/>
        <w:adjustRightInd w:val="false"/>
        <w:rPr>
          <w:sz w:val="22"/>
          <w:szCs w:val="22"/>
        </w:rPr>
      </w:pPr>
      <w:r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terests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Squash, Golf, Reading</w:t>
      </w:r>
      <w:r>
        <w:rPr>
          <w:sz w:val="22"/>
          <w:szCs w:val="22"/>
        </w:rPr>
        <w:t xml:space="preserve"> (current a</w:t>
      </w:r>
      <w:r>
        <w:rPr>
          <w:sz w:val="22"/>
          <w:szCs w:val="22"/>
        </w:rPr>
        <w:t>ffairs</w:t>
      </w:r>
      <w:r>
        <w:rPr>
          <w:sz w:val="22"/>
          <w:szCs w:val="22"/>
        </w:rPr>
        <w:t>)</w:t>
      </w:r>
      <w:r>
        <w:rPr>
          <w:sz w:val="22"/>
          <w:szCs w:val="22"/>
        </w:rPr>
        <w:t xml:space="preserve">, Theatre </w:t>
      </w:r>
      <w:r>
        <w:rPr>
          <w:sz w:val="22"/>
          <w:szCs w:val="22"/>
        </w:rPr>
        <w:t xml:space="preserve">and </w:t>
      </w:r>
      <w:r>
        <w:rPr>
          <w:sz w:val="22"/>
          <w:szCs w:val="22"/>
        </w:rPr>
        <w:t>Cuisine</w:t>
      </w:r>
      <w:r>
        <w:rPr>
          <w:sz w:val="22"/>
          <w:szCs w:val="22"/>
        </w:rPr>
        <w:t xml:space="preserve">, Football,  Cricket </w:t>
      </w:r>
    </w:p>
    <w:p>
      <w:pPr>
        <w:pStyle w:val="style0"/>
        <w:widowControl w:val="false"/>
        <w:autoSpaceDE w:val="false"/>
        <w:autoSpaceDN w:val="false"/>
        <w:adjustRightInd w:val="false"/>
        <w:rPr>
          <w:sz w:val="32"/>
          <w:szCs w:val="32"/>
        </w:rPr>
      </w:pPr>
    </w:p>
    <w:p>
      <w:pPr>
        <w:pStyle w:val="style4097"/>
        <w:rPr/>
      </w:pPr>
      <w:r>
        <w:t>References Are Available On Request</w:t>
      </w:r>
    </w:p>
    <w:sectPr>
      <w:headerReference w:type="default" r:id="rId2"/>
      <w:footerReference w:type="default" r:id="rId3"/>
      <w:pgSz w:w="11907" w:h="16840" w:orient="portrait" w:code="9"/>
      <w:pgMar w:top="1134" w:right="851" w:bottom="851" w:left="851" w:header="851" w:footer="851" w:gutter="0"/>
      <w:paperSrc w:first="15" w:other="15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BTMedium">
    <w:altName w:val="Arial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widowControl w:val="false"/>
      <w:tabs>
        <w:tab w:val="center" w:leader="none" w:pos="4154"/>
        <w:tab w:val="right" w:leader="none" w:pos="8309"/>
      </w:tabs>
      <w:autoSpaceDE w:val="false"/>
      <w:autoSpaceDN w:val="false"/>
      <w:adjustRightInd w:val="false"/>
      <w:jc w:val="center"/>
      <w:rPr>
        <w:sz w:val="20"/>
        <w:szCs w:val="20"/>
        <w:lang w:val="en-US"/>
      </w:rPr>
    </w:pPr>
    <w:r>
      <w:rPr>
        <w:sz w:val="20"/>
        <w:szCs w:val="20"/>
        <w:lang w:val="en-US"/>
      </w:rPr>
      <w:t xml:space="preserve">Page </w: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>
      <w:rPr>
        <w:noProof/>
        <w:sz w:val="20"/>
        <w:szCs w:val="20"/>
        <w:lang w:val="en-US"/>
      </w:rPr>
      <w:t>2</w: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t xml:space="preserve"> of </w:t>
    </w:r>
    <w:r>
      <w:rPr>
        <w:rStyle w:val="style41"/>
        <w:sz w:val="20"/>
        <w:szCs w:val="20"/>
      </w:rPr>
      <w:fldChar w:fldCharType="begin"/>
    </w:r>
    <w:r>
      <w:rPr>
        <w:rStyle w:val="style41"/>
        <w:sz w:val="20"/>
        <w:szCs w:val="20"/>
      </w:rPr>
      <w:instrText xml:space="preserve"> NUMPAGES </w:instrText>
    </w:r>
    <w:r>
      <w:rPr>
        <w:rStyle w:val="style41"/>
        <w:sz w:val="20"/>
        <w:szCs w:val="20"/>
      </w:rPr>
      <w:fldChar w:fldCharType="separate"/>
    </w:r>
    <w:r>
      <w:rPr>
        <w:rStyle w:val="style41"/>
        <w:noProof/>
        <w:sz w:val="20"/>
        <w:szCs w:val="20"/>
      </w:rPr>
      <w:t>2</w:t>
    </w:r>
    <w:r>
      <w:rPr>
        <w:rStyle w:val="style41"/>
        <w:sz w:val="20"/>
        <w:szCs w:val="20"/>
      </w:rPr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widowControl w:val="false"/>
      <w:tabs>
        <w:tab w:val="center" w:leader="none" w:pos="4154"/>
        <w:tab w:val="right" w:leader="none" w:pos="8309"/>
      </w:tabs>
      <w:autoSpaceDE w:val="false"/>
      <w:autoSpaceDN w:val="false"/>
      <w:adjustRightInd w:val="false"/>
      <w:rPr>
        <w:sz w:val="20"/>
        <w:lang w:val="en-US"/>
      </w:rPr>
    </w:pPr>
  </w:p>
  <w:p>
    <w:pPr>
      <w:pStyle w:val="style0"/>
      <w:widowControl w:val="false"/>
      <w:tabs>
        <w:tab w:val="center" w:leader="none" w:pos="4154"/>
        <w:tab w:val="right" w:leader="none" w:pos="8309"/>
      </w:tabs>
      <w:autoSpaceDE w:val="false"/>
      <w:autoSpaceDN w:val="false"/>
      <w:adjustRightInd w:val="false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FFC6E048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>
    <w:nsid w:val="00000001"/>
    <w:multiLevelType w:val="singleLevel"/>
    <w:tmpl w:val="FFC6E048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>
    <w:nsid w:val="00000002"/>
    <w:multiLevelType w:val="multilevel"/>
    <w:tmpl w:val="8F4E2D24"/>
    <w:lvl w:ilvl="0">
      <w:start w:val="1"/>
      <w:numFmt w:val="bullet"/>
      <w:lvlText w:val=""/>
      <w:lvlJc w:val="left"/>
      <w:pPr>
        <w:tabs>
          <w:tab w:val="left" w:leader="none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076E2FA"/>
    <w:lvl w:ilvl="0" w:tplc="9A0AD7DA">
      <w:start w:val="1"/>
      <w:numFmt w:val="bullet"/>
      <w:lvlText w:val=""/>
      <w:lvlJc w:val="left"/>
      <w:pPr>
        <w:tabs>
          <w:tab w:val="left" w:leader="none" w:pos="397"/>
        </w:tabs>
        <w:ind w:left="397" w:hanging="397"/>
      </w:pPr>
      <w:rPr>
        <w:rFonts w:ascii="Symbol" w:hAnsi="Symbol" w:hint="default"/>
        <w:sz w:val="20"/>
      </w:rPr>
    </w:lvl>
    <w:lvl w:ilvl="1" w:tplc="879E2418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7E08848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ABE4D90A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EDD481E6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D6E008D6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70DC2258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0BC853C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D2D4B9D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singleLevel"/>
    <w:tmpl w:val="0809000B"/>
    <w:lvl w:ilvl="0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5A605FA"/>
    <w:lvl w:ilvl="0" w:tplc="37C854E0">
      <w:start w:val="1"/>
      <w:numFmt w:val="bullet"/>
      <w:lvlText w:val=""/>
      <w:lvlJc w:val="left"/>
      <w:pPr>
        <w:tabs>
          <w:tab w:val="left" w:leader="none" w:pos="397"/>
        </w:tabs>
        <w:ind w:left="397" w:hanging="397"/>
      </w:pPr>
      <w:rPr>
        <w:rFonts w:ascii="Symbol" w:hAnsi="Symbol" w:hint="default"/>
        <w:sz w:val="20"/>
      </w:rPr>
    </w:lvl>
    <w:lvl w:ilvl="1" w:tplc="DF709166">
      <w:start w:val="1"/>
      <w:numFmt w:val="bullet"/>
      <w:lvlText w:val="o"/>
      <w:lvlJc w:val="left"/>
      <w:pPr>
        <w:tabs>
          <w:tab w:val="left" w:leader="none" w:pos="794"/>
        </w:tabs>
        <w:ind w:left="794" w:hanging="397"/>
      </w:pPr>
      <w:rPr>
        <w:rFonts w:ascii="Courier New" w:hAnsi="Courier New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F4E2D24"/>
    <w:lvl w:ilvl="0" w:tplc="23CA3F8E">
      <w:start w:val="1"/>
      <w:numFmt w:val="bullet"/>
      <w:lvlText w:val=""/>
      <w:lvlJc w:val="left"/>
      <w:pPr>
        <w:tabs>
          <w:tab w:val="left" w:leader="none" w:pos="397"/>
        </w:tabs>
        <w:ind w:left="397" w:hanging="39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singleLevel"/>
    <w:tmpl w:val="0809000B"/>
    <w:lvl w:ilvl="0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5BA3C6A"/>
    <w:lvl w:ilvl="0" w:tplc="D9D8BE6C">
      <w:start w:val="1"/>
      <w:numFmt w:val="bullet"/>
      <w:lvlText w:val=""/>
      <w:lvlJc w:val="left"/>
      <w:pPr>
        <w:tabs>
          <w:tab w:val="left" w:leader="none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EB4C5A7A"/>
    <w:lvl w:ilvl="0" w:tplc="52609E9C">
      <w:start w:val="1"/>
      <w:numFmt w:val="bullet"/>
      <w:lvlText w:val="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12"/>
        <w:szCs w:val="12"/>
      </w:rPr>
    </w:lvl>
    <w:lvl w:ilvl="1" w:tplc="08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B14EB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singleLevel"/>
    <w:tmpl w:val="FFC6E048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>
    <w:nsid w:val="0000000C"/>
    <w:multiLevelType w:val="singleLevel"/>
    <w:tmpl w:val="08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66E84558"/>
    <w:lvl w:ilvl="0" w:tplc="2454F426">
      <w:start w:val="1"/>
      <w:numFmt w:val="bullet"/>
      <w:lvlText w:val=""/>
      <w:lvlJc w:val="left"/>
      <w:pPr>
        <w:tabs>
          <w:tab w:val="left" w:leader="none" w:pos="397"/>
        </w:tabs>
        <w:ind w:left="397" w:hanging="397"/>
      </w:pPr>
      <w:rPr>
        <w:rFonts w:ascii="Symbol" w:hAnsi="Symbol" w:hint="default"/>
        <w:sz w:val="20"/>
      </w:rPr>
    </w:lvl>
    <w:lvl w:ilvl="1" w:tplc="E5C41AEE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740EB69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956CC87C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CFDA7FB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7BA0452C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151C1D32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5C7EBD34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E50CBDFA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13"/>
  </w:num>
  <w:num w:numId="8">
    <w:abstractNumId w:val="11"/>
  </w:num>
  <w:num w:numId="9">
    <w:abstractNumId w:val="7"/>
  </w:num>
  <w:num w:numId="10">
    <w:abstractNumId w:val="8"/>
  </w:num>
  <w:num w:numId="11">
    <w:abstractNumId w:val="10"/>
  </w:num>
  <w:num w:numId="12">
    <w:abstractNumId w:val="12"/>
  </w:num>
  <w:num w:numId="13">
    <w:abstractNumId w:val="0"/>
  </w:num>
  <w:num w:numId="14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6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qFormat/>
    <w:pPr>
      <w:keepNext/>
      <w:widowControl w:val="false"/>
      <w:autoSpaceDE w:val="false"/>
      <w:autoSpaceDN w:val="false"/>
      <w:adjustRightInd w:val="false"/>
      <w:jc w:val="center"/>
      <w:outlineLvl w:val="0"/>
    </w:pPr>
    <w:rPr>
      <w:b/>
      <w:bCs/>
      <w:lang w:val="en-US"/>
    </w:rPr>
  </w:style>
  <w:style w:type="paragraph" w:styleId="style2">
    <w:name w:val="heading 2"/>
    <w:basedOn w:val="style0"/>
    <w:next w:val="style0"/>
    <w:qFormat/>
    <w:pPr>
      <w:keepNext/>
      <w:widowControl w:val="false"/>
      <w:pBdr>
        <w:top w:val="single" w:sz="6" w:space="0" w:color="auto"/>
      </w:pBdr>
      <w:autoSpaceDE w:val="false"/>
      <w:autoSpaceDN w:val="false"/>
      <w:adjustRightInd w:val="false"/>
      <w:outlineLvl w:val="1"/>
    </w:pPr>
    <w:rPr>
      <w:b/>
      <w:bCs/>
      <w:lang w:val="en-US"/>
    </w:rPr>
  </w:style>
  <w:style w:type="paragraph" w:styleId="style3">
    <w:name w:val="heading 3"/>
    <w:basedOn w:val="style0"/>
    <w:next w:val="style0"/>
    <w:qFormat/>
    <w:pPr>
      <w:keepNext/>
      <w:widowControl w:val="false"/>
      <w:autoSpaceDE w:val="false"/>
      <w:autoSpaceDN w:val="false"/>
      <w:adjustRightInd w:val="false"/>
      <w:outlineLvl w:val="2"/>
    </w:pPr>
    <w:rPr>
      <w:b/>
      <w:bCs/>
      <w:u w:val="single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41">
    <w:name w:val="page number"/>
    <w:basedOn w:val="style65"/>
    <w:next w:val="style41"/>
    <w:rPr>
      <w:rFonts w:ascii="Times New Roman" w:cs="Times New Roman" w:eastAsia="Times New Roman" w:hAnsi="Times New Roman"/>
    </w:rPr>
  </w:style>
  <w:style w:type="paragraph" w:styleId="style62">
    <w:name w:val="Title"/>
    <w:basedOn w:val="style0"/>
    <w:next w:val="style62"/>
    <w:qFormat/>
    <w:pPr>
      <w:widowControl w:val="false"/>
      <w:pBdr>
        <w:bottom w:val="double" w:sz="6" w:space="0" w:color="auto"/>
      </w:pBdr>
      <w:autoSpaceDE w:val="false"/>
      <w:autoSpaceDN w:val="false"/>
      <w:adjustRightInd w:val="false"/>
      <w:jc w:val="center"/>
    </w:pPr>
    <w:rPr>
      <w:b/>
      <w:bCs/>
      <w:sz w:val="36"/>
      <w:szCs w:val="32"/>
      <w:lang w:val="en-US"/>
    </w:rPr>
  </w:style>
  <w:style w:type="paragraph" w:customStyle="1" w:styleId="style4097">
    <w:name w:val="ResumeSectionHeading"/>
    <w:basedOn w:val="style0"/>
    <w:next w:val="style4097"/>
    <w:pPr>
      <w:shd w:val="pct55" w:color="auto" w:fill="ffffff"/>
    </w:pPr>
    <w:rPr>
      <w:b/>
      <w:color w:val="ffffff"/>
      <w:sz w:val="26"/>
    </w:rPr>
  </w:style>
  <w:style w:type="paragraph" w:styleId="style66">
    <w:name w:val="Body Text"/>
    <w:basedOn w:val="style0"/>
    <w:next w:val="style66"/>
    <w:pPr>
      <w:widowControl w:val="false"/>
      <w:autoSpaceDE w:val="false"/>
      <w:autoSpaceDN w:val="false"/>
      <w:adjustRightInd w:val="false"/>
      <w:jc w:val="both"/>
    </w:pPr>
    <w:rPr>
      <w:i/>
      <w:iCs/>
      <w:lang w:val="en-US"/>
    </w:rPr>
  </w:style>
  <w:style w:type="paragraph" w:styleId="style31">
    <w:name w:val="header"/>
    <w:basedOn w:val="style0"/>
    <w:next w:val="style31"/>
    <w:pPr>
      <w:tabs>
        <w:tab w:val="center" w:leader="none" w:pos="4153"/>
        <w:tab w:val="right" w:leader="none" w:pos="8306"/>
      </w:tabs>
    </w:pPr>
    <w:rPr/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</w:pPr>
    <w:rPr/>
  </w:style>
  <w:style w:type="character" w:styleId="style85">
    <w:name w:val="Hyperlink"/>
    <w:basedOn w:val="style65"/>
    <w:next w:val="style85"/>
    <w:rPr>
      <w:rFonts w:ascii="Times New Roman" w:cs="Times New Roman" w:eastAsia="Times New Roman" w:hAnsi="Times New Roman"/>
      <w:color w:val="0000ff"/>
      <w:u w:val="single"/>
    </w:rPr>
  </w:style>
  <w:style w:type="paragraph" w:styleId="style75">
    <w:name w:val="Salutation"/>
    <w:basedOn w:val="style0"/>
    <w:next w:val="style0"/>
    <w:pPr>
      <w:spacing w:before="600" w:after="220"/>
    </w:pPr>
    <w:rPr>
      <w:rFonts w:ascii="BTMedium" w:hAnsi="BTMedium"/>
      <w:sz w:val="22"/>
    </w:rPr>
  </w:style>
  <w:style w:type="character" w:styleId="style87">
    <w:name w:val="Strong"/>
    <w:basedOn w:val="style65"/>
    <w:next w:val="style87"/>
    <w:qFormat/>
    <w:rPr>
      <w:rFonts w:ascii="Times New Roman" w:cs="Times New Roman" w:eastAsia="Times New Roman" w:hAnsi="Times New Roman"/>
      <w:b/>
    </w:rPr>
  </w:style>
  <w:style w:type="character" w:styleId="style86">
    <w:name w:val="FollowedHyperlink"/>
    <w:basedOn w:val="style65"/>
    <w:next w:val="style86"/>
    <w:rPr>
      <w:rFonts w:ascii="Times New Roman" w:cs="Times New Roman" w:eastAsia="Times New Roman" w:hAnsi="Times New Roman"/>
      <w:color w:val="800080"/>
      <w:u w:val="single"/>
    </w:rPr>
  </w:style>
  <w:style w:type="paragraph" w:styleId="style80">
    <w:name w:val="Body Text 2"/>
    <w:basedOn w:val="style0"/>
    <w:next w:val="style80"/>
    <w:pPr>
      <w:widowControl w:val="false"/>
      <w:autoSpaceDE w:val="false"/>
      <w:autoSpaceDN w:val="false"/>
      <w:adjustRightInd w:val="false"/>
      <w:jc w:val="both"/>
    </w:pPr>
    <w:rPr>
      <w:sz w:val="22"/>
    </w:rPr>
  </w:style>
  <w:style w:type="paragraph" w:styleId="style84">
    <w:name w:val="Block Text"/>
    <w:basedOn w:val="style0"/>
    <w:next w:val="style84"/>
    <w:pPr>
      <w:spacing w:lineRule="exact" w:line="260"/>
      <w:ind w:left="162" w:right="342"/>
    </w:pPr>
    <w:rPr>
      <w:szCs w:val="20"/>
      <w:lang w:val="en-US"/>
    </w:rPr>
  </w:style>
  <w:style w:type="character" w:customStyle="1" w:styleId="style4098">
    <w:name w:val="Balloon Text Char"/>
    <w:basedOn w:val="style65"/>
    <w:next w:val="style4098"/>
    <w:link w:val="style153"/>
    <w:rPr>
      <w:rFonts w:ascii="Tahoma" w:cs="Tahoma" w:eastAsia="Times New Roman" w:hAnsi="Tahoma"/>
      <w:sz w:val="16"/>
      <w:szCs w:val="16"/>
      <w:lang w:val="en-GB"/>
    </w:rPr>
  </w:style>
  <w:style w:type="paragraph" w:styleId="style153">
    <w:name w:val="Balloon Text"/>
    <w:basedOn w:val="style0"/>
    <w:next w:val="style153"/>
    <w:link w:val="style4098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footer" Target="footer2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Words>622</Words>
  <Pages>1</Pages>
  <Characters>3988</Characters>
  <Application>WPS Office</Application>
  <DocSecurity>0</DocSecurity>
  <Paragraphs>90</Paragraphs>
  <ScaleCrop>false</ScaleCrop>
  <Company>The CV Centre</Company>
  <LinksUpToDate>false</LinksUpToDate>
  <CharactersWithSpaces>4756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2015-12-03T03:25:00Z</dcterms:created>
  <dc:creator>ineedacv.co.uk</dc:creator>
  <lastModifiedBy>SM-G920F</lastModifiedBy>
  <lastPrinted>2007-10-15T05:41:00Z</lastPrinted>
  <dcterms:modified xsi:type="dcterms:W3CDTF">2019-01-16T17:05:50Z</dcterms:modified>
  <revision>6</revision>
  <dc:title>CV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