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D92FE" w14:textId="77777777" w:rsidR="003A4263" w:rsidRDefault="000B110C">
      <w:pPr>
        <w:jc w:val="center"/>
        <w:rPr>
          <w:color w:val="000000"/>
        </w:rPr>
      </w:pPr>
      <w:r>
        <w:rPr>
          <w:noProof/>
        </w:rPr>
        <w:drawing>
          <wp:inline distT="0" distB="0" distL="0" distR="0" wp14:anchorId="77271D36" wp14:editId="3298A23F">
            <wp:extent cx="819150" cy="920098"/>
            <wp:effectExtent l="9525" t="9525" r="9525" b="9525"/>
            <wp:docPr id="3" name="image3.jpg" descr="new update pic"/>
            <wp:cNvGraphicFramePr/>
            <a:graphic xmlns:a="http://schemas.openxmlformats.org/drawingml/2006/main">
              <a:graphicData uri="http://schemas.openxmlformats.org/drawingml/2006/picture">
                <pic:pic xmlns:pic="http://schemas.openxmlformats.org/drawingml/2006/picture">
                  <pic:nvPicPr>
                    <pic:cNvPr id="0" name="image3.jpg" descr="new update pic"/>
                    <pic:cNvPicPr preferRelativeResize="0"/>
                  </pic:nvPicPr>
                  <pic:blipFill>
                    <a:blip r:embed="rId7"/>
                    <a:srcRect/>
                    <a:stretch>
                      <a:fillRect/>
                    </a:stretch>
                  </pic:blipFill>
                  <pic:spPr>
                    <a:xfrm>
                      <a:off x="0" y="0"/>
                      <a:ext cx="819150" cy="920098"/>
                    </a:xfrm>
                    <a:prstGeom prst="rect">
                      <a:avLst/>
                    </a:prstGeom>
                    <a:ln w="9525">
                      <a:solidFill>
                        <a:srgbClr val="FF0000"/>
                      </a:solidFill>
                      <a:prstDash val="solid"/>
                    </a:ln>
                  </pic:spPr>
                </pic:pic>
              </a:graphicData>
            </a:graphic>
          </wp:inline>
        </w:drawing>
      </w:r>
    </w:p>
    <w:p w14:paraId="219D1648" w14:textId="77777777" w:rsidR="003A4263" w:rsidRDefault="000B110C">
      <w:pPr>
        <w:jc w:val="center"/>
        <w:rPr>
          <w:color w:val="000000"/>
        </w:rPr>
      </w:pPr>
      <w:r>
        <w:rPr>
          <w:b/>
          <w:color w:val="000000"/>
          <w:sz w:val="40"/>
          <w:szCs w:val="40"/>
        </w:rPr>
        <w:t>Mostafizur Rahman Bhuiyan</w:t>
      </w:r>
    </w:p>
    <w:p w14:paraId="226C9350" w14:textId="77777777" w:rsidR="003A4263" w:rsidRDefault="000B110C">
      <w:pPr>
        <w:tabs>
          <w:tab w:val="left" w:pos="3402"/>
        </w:tabs>
        <w:jc w:val="center"/>
        <w:rPr>
          <w:color w:val="000000"/>
          <w:sz w:val="18"/>
          <w:szCs w:val="18"/>
        </w:rPr>
      </w:pPr>
      <w:r>
        <w:rPr>
          <w:sz w:val="18"/>
          <w:szCs w:val="18"/>
        </w:rPr>
        <w:t>Feni</w:t>
      </w:r>
      <w:r>
        <w:rPr>
          <w:color w:val="000000"/>
          <w:sz w:val="18"/>
          <w:szCs w:val="18"/>
        </w:rPr>
        <w:t>,</w:t>
      </w:r>
      <w:r>
        <w:rPr>
          <w:sz w:val="18"/>
          <w:szCs w:val="18"/>
        </w:rPr>
        <w:t xml:space="preserve"> Bangladesh</w:t>
      </w:r>
      <w:r>
        <w:rPr>
          <w:color w:val="000000"/>
          <w:sz w:val="18"/>
          <w:szCs w:val="18"/>
        </w:rPr>
        <w:t xml:space="preserve">  |  +</w:t>
      </w:r>
      <w:r>
        <w:rPr>
          <w:sz w:val="18"/>
          <w:szCs w:val="18"/>
        </w:rPr>
        <w:t>8801732669696</w:t>
      </w:r>
      <w:r>
        <w:rPr>
          <w:color w:val="000000"/>
          <w:sz w:val="18"/>
          <w:szCs w:val="18"/>
        </w:rPr>
        <w:t xml:space="preserve">  </w:t>
      </w:r>
      <w:hyperlink r:id="rId8">
        <w:r>
          <w:rPr>
            <w:i/>
            <w:color w:val="000000"/>
            <w:sz w:val="18"/>
            <w:szCs w:val="18"/>
          </w:rPr>
          <w:t>|mos_92003@yahoo.com|</w:t>
        </w:r>
      </w:hyperlink>
    </w:p>
    <w:p w14:paraId="3A5C1EA8" w14:textId="77777777" w:rsidR="003A4263" w:rsidRDefault="000B110C">
      <w:pPr>
        <w:jc w:val="center"/>
      </w:pPr>
      <w:r>
        <w:t xml:space="preserve"> </w:t>
      </w:r>
      <w:hyperlink r:id="rId9">
        <w:r>
          <w:rPr>
            <w:i/>
            <w:color w:val="000000"/>
          </w:rPr>
          <w:t>https://www.linkedin.com/in/mostafizur-rahman-bhuiyan-8925ba41</w:t>
        </w:r>
      </w:hyperlink>
    </w:p>
    <w:p w14:paraId="7B10EE84" w14:textId="77777777" w:rsidR="003A4263" w:rsidRDefault="000B110C">
      <w:pPr>
        <w:tabs>
          <w:tab w:val="left" w:pos="3402"/>
        </w:tabs>
        <w:spacing w:after="0"/>
        <w:jc w:val="center"/>
        <w:rPr>
          <w:color w:val="000000"/>
          <w:sz w:val="18"/>
          <w:szCs w:val="18"/>
        </w:rPr>
      </w:pPr>
      <w:r>
        <w:rPr>
          <w:color w:val="000000"/>
          <w:sz w:val="18"/>
          <w:szCs w:val="18"/>
        </w:rPr>
        <w:t xml:space="preserve">                        </w:t>
      </w:r>
      <w:r>
        <w:rPr>
          <w:noProof/>
        </w:rPr>
        <mc:AlternateContent>
          <mc:Choice Requires="wpg">
            <w:drawing>
              <wp:anchor distT="0" distB="0" distL="114300" distR="114300" simplePos="0" relativeHeight="251658240" behindDoc="0" locked="0" layoutInCell="1" hidden="0" allowOverlap="1" wp14:anchorId="249507A8" wp14:editId="0453776D">
                <wp:simplePos x="0" y="0"/>
                <wp:positionH relativeFrom="column">
                  <wp:posOffset>736600</wp:posOffset>
                </wp:positionH>
                <wp:positionV relativeFrom="paragraph">
                  <wp:posOffset>0</wp:posOffset>
                </wp:positionV>
                <wp:extent cx="502539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833305" y="3780000"/>
                          <a:ext cx="502539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5025390" cy="1270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025390" cy="12700"/>
                        </a:xfrm>
                        <a:prstGeom prst="rect"/>
                        <a:ln/>
                      </pic:spPr>
                    </pic:pic>
                  </a:graphicData>
                </a:graphic>
              </wp:anchor>
            </w:drawing>
          </mc:Fallback>
        </mc:AlternateContent>
      </w:r>
    </w:p>
    <w:p w14:paraId="539B35D6" w14:textId="77777777" w:rsidR="003A4263" w:rsidRDefault="000B110C">
      <w:pPr>
        <w:pStyle w:val="Heading2"/>
        <w:spacing w:after="0" w:line="240" w:lineRule="auto"/>
        <w:rPr>
          <w:b/>
          <w:color w:val="000000"/>
          <w:sz w:val="36"/>
          <w:szCs w:val="36"/>
        </w:rPr>
      </w:pPr>
      <w:r>
        <w:rPr>
          <w:b/>
          <w:color w:val="000000"/>
          <w:sz w:val="36"/>
          <w:szCs w:val="36"/>
        </w:rPr>
        <w:t>ABOUT ME</w:t>
      </w:r>
    </w:p>
    <w:p w14:paraId="046D4490" w14:textId="77777777" w:rsidR="003A4263" w:rsidRDefault="000B110C">
      <w:pPr>
        <w:spacing w:line="276" w:lineRule="auto"/>
        <w:jc w:val="both"/>
      </w:pPr>
      <w:r>
        <w:t>To acquire a position that gives me opportunities to accept the challenges, create ideas in an organization where I can get maximum exposure and to work with a progressive company, which offers congenial, invigorating, and challenging atmosphere with long term career growth prospect.</w:t>
      </w:r>
    </w:p>
    <w:p w14:paraId="6EEBF86A" w14:textId="77777777" w:rsidR="003A4263" w:rsidRDefault="000B110C">
      <w:pPr>
        <w:spacing w:line="240" w:lineRule="auto"/>
        <w:ind w:right="126"/>
        <w:jc w:val="both"/>
        <w:rPr>
          <w:color w:val="000000"/>
        </w:rPr>
      </w:pPr>
      <w:r>
        <w:rPr>
          <w:color w:val="000000"/>
        </w:rPr>
        <w:t xml:space="preserve">Proactive, well organized, and innovative  with excellent communication, interpersonal, analytical, problem solving, decision making, organizing, time management and leadership skills. Multi-skilled and well acquainted with all associated functions pertaining to Training &amp; Development and Facility Top Management. </w:t>
      </w:r>
    </w:p>
    <w:p w14:paraId="6DA5EBDF" w14:textId="77777777" w:rsidR="003A4263" w:rsidRDefault="000B110C">
      <w:pPr>
        <w:spacing w:line="240" w:lineRule="auto"/>
        <w:ind w:right="126"/>
        <w:jc w:val="both"/>
        <w:rPr>
          <w:color w:val="000000"/>
        </w:rPr>
      </w:pPr>
      <w:r>
        <w:rPr>
          <w:color w:val="000000"/>
        </w:rPr>
        <w:t xml:space="preserve">An intelligent well-presented and adaptable graduate, With solid academic background in Management, Business Administration, with extensive hands on experience in managerial work with proper training skills for business or organization development.  (Proficient in windows, Microsoft office suite (word, excel. </w:t>
      </w:r>
      <w:r>
        <w:t>PowerPoint</w:t>
      </w:r>
      <w:r>
        <w:rPr>
          <w:color w:val="000000"/>
        </w:rPr>
        <w:t>, etc.) and the Advance internet User)</w:t>
      </w:r>
    </w:p>
    <w:p w14:paraId="1156C379" w14:textId="77777777" w:rsidR="003A4263" w:rsidRDefault="000B110C">
      <w:pPr>
        <w:pStyle w:val="Heading2"/>
        <w:spacing w:line="240" w:lineRule="auto"/>
        <w:rPr>
          <w:b/>
          <w:color w:val="000000"/>
          <w:sz w:val="36"/>
          <w:szCs w:val="36"/>
        </w:rPr>
      </w:pPr>
      <w:r>
        <w:rPr>
          <w:b/>
          <w:color w:val="000000"/>
          <w:sz w:val="36"/>
          <w:szCs w:val="36"/>
        </w:rPr>
        <w:t>Top skills</w:t>
      </w:r>
    </w:p>
    <w:p w14:paraId="4895BD5E" w14:textId="77777777" w:rsidR="003A4263" w:rsidRDefault="000B110C">
      <w:pPr>
        <w:spacing w:line="240" w:lineRule="auto"/>
        <w:ind w:left="130" w:right="124"/>
        <w:jc w:val="center"/>
        <w:rPr>
          <w:color w:val="000000"/>
          <w:sz w:val="2"/>
          <w:szCs w:val="2"/>
        </w:rPr>
      </w:pPr>
      <w:r>
        <w:rPr>
          <w:color w:val="000000"/>
        </w:rPr>
        <w:t xml:space="preserve">| Training &amp; Development Planning  | Customer Satisfaction Log &amp; KPI‘s | Complete Training Plan, Preparing &amp; </w:t>
      </w:r>
      <w:r>
        <w:t>Implement</w:t>
      </w:r>
      <w:r>
        <w:rPr>
          <w:color w:val="000000"/>
        </w:rPr>
        <w:t xml:space="preserve"> existing Training programs for Facility Management employees and Front Line employees | Policy &amp; Procedure |Client Employee Relation|Organizational Development|Organizational Team Management | Supporting to </w:t>
      </w:r>
      <w:r>
        <w:t>Recruitment</w:t>
      </w:r>
      <w:r>
        <w:rPr>
          <w:color w:val="000000"/>
        </w:rPr>
        <w:t xml:space="preserve"> </w:t>
      </w:r>
    </w:p>
    <w:p w14:paraId="338E92C5" w14:textId="77777777" w:rsidR="003A4263" w:rsidRDefault="000B110C">
      <w:pPr>
        <w:pStyle w:val="Heading2"/>
        <w:spacing w:line="240" w:lineRule="auto"/>
        <w:rPr>
          <w:b/>
          <w:color w:val="000000"/>
        </w:rPr>
      </w:pPr>
      <w:r>
        <w:rPr>
          <w:b/>
          <w:color w:val="000000"/>
        </w:rPr>
        <w:t xml:space="preserve">Executive Value Offered </w:t>
      </w:r>
    </w:p>
    <w:p w14:paraId="7FA15E50" w14:textId="77777777" w:rsidR="003A4263" w:rsidRDefault="000B110C">
      <w:pPr>
        <w:spacing w:line="240" w:lineRule="auto"/>
        <w:jc w:val="center"/>
        <w:rPr>
          <w:color w:val="000000"/>
        </w:rPr>
      </w:pPr>
      <w:r>
        <w:rPr>
          <w:color w:val="000000"/>
        </w:rPr>
        <w:t xml:space="preserve">Organizational cost Reduction upto 21% </w:t>
      </w:r>
    </w:p>
    <w:p w14:paraId="6CAC1F97" w14:textId="77777777" w:rsidR="003A4263" w:rsidRDefault="000B110C">
      <w:pPr>
        <w:spacing w:line="240" w:lineRule="auto"/>
        <w:jc w:val="center"/>
        <w:rPr>
          <w:color w:val="000000"/>
        </w:rPr>
      </w:pPr>
      <w:r>
        <w:rPr>
          <w:color w:val="000000"/>
        </w:rPr>
        <w:t>1000 plus employees recruitment including specialist and staff</w:t>
      </w:r>
    </w:p>
    <w:p w14:paraId="2244DFDD" w14:textId="77777777" w:rsidR="003A4263" w:rsidRDefault="000B110C">
      <w:pPr>
        <w:spacing w:line="240" w:lineRule="auto"/>
        <w:jc w:val="center"/>
        <w:rPr>
          <w:color w:val="000000"/>
        </w:rPr>
      </w:pPr>
      <w:r>
        <w:rPr>
          <w:color w:val="000000"/>
        </w:rPr>
        <w:t>Designed and developed a competency model to attract and retain top performers.</w:t>
      </w:r>
    </w:p>
    <w:p w14:paraId="474CEC70" w14:textId="77777777" w:rsidR="003A4263" w:rsidRDefault="000B110C">
      <w:pPr>
        <w:spacing w:line="240" w:lineRule="auto"/>
        <w:jc w:val="center"/>
        <w:rPr>
          <w:color w:val="000000"/>
        </w:rPr>
      </w:pPr>
      <w:r>
        <w:rPr>
          <w:color w:val="000000"/>
        </w:rPr>
        <w:t>Guided the executive team through organizational restructurings which created a more flexible, cost-efficient workforce.</w:t>
      </w:r>
    </w:p>
    <w:p w14:paraId="6D1765A4" w14:textId="77777777" w:rsidR="003A4263" w:rsidRDefault="000B110C">
      <w:pPr>
        <w:spacing w:line="240" w:lineRule="auto"/>
        <w:jc w:val="center"/>
        <w:rPr>
          <w:color w:val="000000"/>
        </w:rPr>
      </w:pPr>
      <w:r>
        <w:rPr>
          <w:color w:val="000000"/>
        </w:rPr>
        <w:t>Designed an employee engagement strategy that improved morale, retained talent, and business continuity through multiple changes with the executive leadership team.</w:t>
      </w:r>
    </w:p>
    <w:p w14:paraId="35A3466E" w14:textId="77777777" w:rsidR="003A4263" w:rsidRDefault="000B110C">
      <w:pPr>
        <w:jc w:val="center"/>
        <w:rPr>
          <w:color w:val="000000"/>
        </w:rPr>
      </w:pPr>
      <w:r>
        <w:rPr>
          <w:color w:val="000000"/>
        </w:rPr>
        <w:t xml:space="preserve">Recognized by executive management for excellence in community/labor relations/ Client Relations. </w:t>
      </w:r>
    </w:p>
    <w:p w14:paraId="53D1BB8F" w14:textId="77777777" w:rsidR="003A4263" w:rsidRDefault="000B110C">
      <w:pPr>
        <w:jc w:val="center"/>
        <w:rPr>
          <w:color w:val="000000"/>
        </w:rPr>
      </w:pPr>
      <w:r>
        <w:rPr>
          <w:color w:val="000000"/>
        </w:rPr>
        <w:t>Trained to Direct and Indirect employees for develop their skills.</w:t>
      </w:r>
    </w:p>
    <w:p w14:paraId="30152F5F" w14:textId="77777777" w:rsidR="003A4263" w:rsidRDefault="003A4263">
      <w:pPr>
        <w:jc w:val="center"/>
        <w:rPr>
          <w:color w:val="000000"/>
        </w:rPr>
      </w:pPr>
    </w:p>
    <w:p w14:paraId="37C721DC" w14:textId="77777777" w:rsidR="003A4263" w:rsidRDefault="003A4263">
      <w:pPr>
        <w:jc w:val="center"/>
        <w:rPr>
          <w:color w:val="000000"/>
        </w:rPr>
      </w:pPr>
    </w:p>
    <w:p w14:paraId="6D6AC04C" w14:textId="77777777" w:rsidR="003A4263" w:rsidRDefault="003A4263">
      <w:pPr>
        <w:jc w:val="center"/>
        <w:rPr>
          <w:color w:val="000000"/>
        </w:rPr>
      </w:pPr>
    </w:p>
    <w:p w14:paraId="33601979" w14:textId="77777777" w:rsidR="003A4263" w:rsidRDefault="003A4263">
      <w:pPr>
        <w:jc w:val="center"/>
        <w:rPr>
          <w:color w:val="000000"/>
        </w:rPr>
      </w:pPr>
    </w:p>
    <w:p w14:paraId="08BE0629" w14:textId="77777777" w:rsidR="003A4263" w:rsidRDefault="003A4263">
      <w:pPr>
        <w:jc w:val="center"/>
        <w:rPr>
          <w:color w:val="000000"/>
        </w:rPr>
      </w:pPr>
    </w:p>
    <w:p w14:paraId="7CFF0624" w14:textId="77777777" w:rsidR="003A4263" w:rsidRDefault="003A4263">
      <w:pPr>
        <w:jc w:val="center"/>
        <w:rPr>
          <w:color w:val="000000"/>
        </w:rPr>
      </w:pPr>
    </w:p>
    <w:p w14:paraId="5E9B9C92" w14:textId="77777777" w:rsidR="003A4263" w:rsidRDefault="000B110C">
      <w:pPr>
        <w:pStyle w:val="Heading2"/>
        <w:rPr>
          <w:b/>
          <w:color w:val="000000"/>
        </w:rPr>
      </w:pPr>
      <w:r>
        <w:rPr>
          <w:b/>
          <w:color w:val="000000"/>
        </w:rPr>
        <w:lastRenderedPageBreak/>
        <w:t>Career Trajectory</w:t>
      </w:r>
    </w:p>
    <w:tbl>
      <w:tblPr>
        <w:tblStyle w:val="a"/>
        <w:tblW w:w="10314" w:type="dxa"/>
        <w:tblBorders>
          <w:top w:val="nil"/>
          <w:left w:val="nil"/>
          <w:bottom w:val="nil"/>
          <w:right w:val="nil"/>
          <w:insideH w:val="nil"/>
          <w:insideV w:val="nil"/>
        </w:tblBorders>
        <w:tblLayout w:type="fixed"/>
        <w:tblLook w:val="0400" w:firstRow="0" w:lastRow="0" w:firstColumn="0" w:lastColumn="0" w:noHBand="0" w:noVBand="1"/>
      </w:tblPr>
      <w:tblGrid>
        <w:gridCol w:w="4503"/>
        <w:gridCol w:w="708"/>
        <w:gridCol w:w="851"/>
        <w:gridCol w:w="148"/>
        <w:gridCol w:w="4104"/>
      </w:tblGrid>
      <w:tr w:rsidR="003A4263" w14:paraId="0BC03FC9" w14:textId="77777777">
        <w:trPr>
          <w:trHeight w:val="364"/>
        </w:trPr>
        <w:tc>
          <w:tcPr>
            <w:tcW w:w="4503" w:type="dxa"/>
            <w:vAlign w:val="center"/>
          </w:tcPr>
          <w:p w14:paraId="12D272DF" w14:textId="5146B490" w:rsidR="003A4263" w:rsidRDefault="000B110C">
            <w:pPr>
              <w:ind w:right="34"/>
              <w:jc w:val="right"/>
              <w:rPr>
                <w:b/>
                <w:color w:val="000000"/>
                <w:sz w:val="24"/>
                <w:szCs w:val="24"/>
              </w:rPr>
            </w:pPr>
            <w:r>
              <w:rPr>
                <w:b/>
                <w:color w:val="000000"/>
                <w:sz w:val="24"/>
                <w:szCs w:val="24"/>
              </w:rPr>
              <w:t>Trainin</w:t>
            </w:r>
            <w:r w:rsidR="001B524B">
              <w:rPr>
                <w:b/>
                <w:color w:val="000000"/>
                <w:sz w:val="24"/>
                <w:szCs w:val="24"/>
              </w:rPr>
              <w:t>g Manager and Operation Manager(A)</w:t>
            </w:r>
          </w:p>
          <w:p w14:paraId="2E8D82B8" w14:textId="77777777" w:rsidR="003A4263" w:rsidRDefault="000B110C">
            <w:pPr>
              <w:ind w:right="34"/>
              <w:jc w:val="right"/>
              <w:rPr>
                <w:b/>
                <w:color w:val="000000"/>
                <w:sz w:val="24"/>
                <w:szCs w:val="24"/>
              </w:rPr>
            </w:pPr>
            <w:r>
              <w:rPr>
                <w:b/>
                <w:color w:val="000000"/>
                <w:sz w:val="24"/>
                <w:szCs w:val="24"/>
              </w:rPr>
              <w:t xml:space="preserve">Facility Trainer </w:t>
            </w:r>
          </w:p>
        </w:tc>
        <w:tc>
          <w:tcPr>
            <w:tcW w:w="708" w:type="dxa"/>
            <w:tcBorders>
              <w:right w:val="single" w:sz="4" w:space="0" w:color="D9D9D9"/>
            </w:tcBorders>
            <w:shd w:val="clear" w:color="auto" w:fill="FFFFFF"/>
            <w:vAlign w:val="center"/>
          </w:tcPr>
          <w:p w14:paraId="05DC9F0B" w14:textId="77777777" w:rsidR="003A4263" w:rsidRDefault="000B110C">
            <w:pPr>
              <w:jc w:val="center"/>
              <w:rPr>
                <w:b/>
                <w:color w:val="000000"/>
                <w:sz w:val="24"/>
                <w:szCs w:val="24"/>
              </w:rPr>
            </w:pPr>
            <w:r>
              <w:rPr>
                <w:b/>
                <w:color w:val="000000"/>
                <w:sz w:val="24"/>
                <w:szCs w:val="24"/>
              </w:rPr>
              <w:t>2018</w:t>
            </w:r>
          </w:p>
          <w:p w14:paraId="7BCE266F" w14:textId="77777777" w:rsidR="003A4263" w:rsidRDefault="000B110C">
            <w:pPr>
              <w:jc w:val="center"/>
              <w:rPr>
                <w:b/>
                <w:color w:val="000000"/>
                <w:sz w:val="24"/>
                <w:szCs w:val="24"/>
              </w:rPr>
            </w:pPr>
            <w:r>
              <w:rPr>
                <w:b/>
                <w:color w:val="000000"/>
                <w:sz w:val="24"/>
                <w:szCs w:val="24"/>
              </w:rPr>
              <w:t>2013</w:t>
            </w:r>
          </w:p>
        </w:tc>
        <w:tc>
          <w:tcPr>
            <w:tcW w:w="999" w:type="dxa"/>
            <w:gridSpan w:val="2"/>
            <w:tcBorders>
              <w:left w:val="single" w:sz="4" w:space="0" w:color="D9D9D9"/>
            </w:tcBorders>
            <w:shd w:val="clear" w:color="auto" w:fill="FFFFFF"/>
            <w:vAlign w:val="center"/>
          </w:tcPr>
          <w:p w14:paraId="2EA56E6E" w14:textId="77777777" w:rsidR="003A4263" w:rsidRDefault="000B110C">
            <w:pPr>
              <w:jc w:val="center"/>
              <w:rPr>
                <w:b/>
                <w:i/>
                <w:color w:val="000000"/>
                <w:sz w:val="24"/>
                <w:szCs w:val="24"/>
              </w:rPr>
            </w:pPr>
            <w:r>
              <w:rPr>
                <w:b/>
                <w:i/>
                <w:color w:val="000000"/>
                <w:sz w:val="24"/>
                <w:szCs w:val="24"/>
              </w:rPr>
              <w:t>Present</w:t>
            </w:r>
          </w:p>
          <w:p w14:paraId="1B8A406A" w14:textId="77777777" w:rsidR="003A4263" w:rsidRDefault="000B110C">
            <w:pPr>
              <w:jc w:val="center"/>
              <w:rPr>
                <w:b/>
                <w:color w:val="000000"/>
                <w:sz w:val="24"/>
                <w:szCs w:val="24"/>
              </w:rPr>
            </w:pPr>
            <w:r>
              <w:rPr>
                <w:b/>
                <w:color w:val="000000"/>
                <w:sz w:val="24"/>
                <w:szCs w:val="24"/>
              </w:rPr>
              <w:t>2018</w:t>
            </w:r>
          </w:p>
        </w:tc>
        <w:tc>
          <w:tcPr>
            <w:tcW w:w="4104" w:type="dxa"/>
            <w:vAlign w:val="center"/>
          </w:tcPr>
          <w:p w14:paraId="21D5DCCE" w14:textId="35A17597" w:rsidR="003A4263" w:rsidRDefault="00A330B9">
            <w:pPr>
              <w:ind w:right="34"/>
              <w:rPr>
                <w:b/>
                <w:color w:val="000000"/>
                <w:sz w:val="24"/>
                <w:szCs w:val="24"/>
              </w:rPr>
            </w:pPr>
            <w:hyperlink r:id="rId11" w:history="1">
              <w:r w:rsidR="00E66ACE" w:rsidRPr="00090F4B">
                <w:rPr>
                  <w:rStyle w:val="Hyperlink"/>
                  <w:b/>
                  <w:sz w:val="24"/>
                  <w:szCs w:val="24"/>
                </w:rPr>
                <w:t>www.saudi-marafiq.com</w:t>
              </w:r>
            </w:hyperlink>
          </w:p>
          <w:p w14:paraId="24848A74" w14:textId="2619ECF5" w:rsidR="003A4263" w:rsidRDefault="00A330B9">
            <w:pPr>
              <w:ind w:right="34"/>
              <w:rPr>
                <w:b/>
                <w:color w:val="000000"/>
                <w:sz w:val="24"/>
                <w:szCs w:val="24"/>
              </w:rPr>
            </w:pPr>
            <w:hyperlink r:id="rId12" w:history="1">
              <w:r w:rsidR="00E66ACE" w:rsidRPr="00090F4B">
                <w:rPr>
                  <w:rStyle w:val="Hyperlink"/>
                  <w:b/>
                  <w:sz w:val="24"/>
                  <w:szCs w:val="24"/>
                </w:rPr>
                <w:t>www.almajal.com</w:t>
              </w:r>
            </w:hyperlink>
          </w:p>
        </w:tc>
      </w:tr>
      <w:tr w:rsidR="003A4263" w14:paraId="26160E16" w14:textId="77777777">
        <w:trPr>
          <w:trHeight w:val="364"/>
        </w:trPr>
        <w:tc>
          <w:tcPr>
            <w:tcW w:w="4503" w:type="dxa"/>
            <w:vAlign w:val="center"/>
          </w:tcPr>
          <w:p w14:paraId="695BCBF9" w14:textId="77777777" w:rsidR="003A4263" w:rsidRDefault="000B110C">
            <w:pPr>
              <w:ind w:right="34"/>
              <w:jc w:val="right"/>
              <w:rPr>
                <w:b/>
                <w:color w:val="000000"/>
                <w:sz w:val="24"/>
                <w:szCs w:val="24"/>
              </w:rPr>
            </w:pPr>
            <w:r>
              <w:rPr>
                <w:b/>
                <w:color w:val="000000"/>
                <w:sz w:val="24"/>
                <w:szCs w:val="24"/>
              </w:rPr>
              <w:t xml:space="preserve">Sr. Excutive &amp; IT Support </w:t>
            </w:r>
          </w:p>
        </w:tc>
        <w:tc>
          <w:tcPr>
            <w:tcW w:w="708" w:type="dxa"/>
            <w:tcBorders>
              <w:right w:val="single" w:sz="4" w:space="0" w:color="D9D9D9"/>
            </w:tcBorders>
            <w:shd w:val="clear" w:color="auto" w:fill="FFFFFF"/>
            <w:vAlign w:val="center"/>
          </w:tcPr>
          <w:p w14:paraId="01ACF404" w14:textId="77777777" w:rsidR="003A4263" w:rsidRDefault="000B110C">
            <w:pPr>
              <w:jc w:val="center"/>
              <w:rPr>
                <w:b/>
                <w:color w:val="000000"/>
                <w:sz w:val="24"/>
                <w:szCs w:val="24"/>
              </w:rPr>
            </w:pPr>
            <w:r>
              <w:rPr>
                <w:b/>
                <w:color w:val="000000"/>
                <w:sz w:val="24"/>
                <w:szCs w:val="24"/>
              </w:rPr>
              <w:t>2012</w:t>
            </w:r>
          </w:p>
        </w:tc>
        <w:tc>
          <w:tcPr>
            <w:tcW w:w="851" w:type="dxa"/>
            <w:tcBorders>
              <w:left w:val="single" w:sz="4" w:space="0" w:color="D9D9D9"/>
            </w:tcBorders>
            <w:shd w:val="clear" w:color="auto" w:fill="FFFFFF"/>
            <w:vAlign w:val="center"/>
          </w:tcPr>
          <w:p w14:paraId="6319E7C9" w14:textId="77777777" w:rsidR="003A4263" w:rsidRDefault="000B110C">
            <w:pPr>
              <w:jc w:val="center"/>
              <w:rPr>
                <w:b/>
                <w:color w:val="000000"/>
                <w:sz w:val="24"/>
                <w:szCs w:val="24"/>
              </w:rPr>
            </w:pPr>
            <w:r>
              <w:rPr>
                <w:b/>
                <w:color w:val="000000"/>
                <w:sz w:val="24"/>
                <w:szCs w:val="24"/>
              </w:rPr>
              <w:t>2013</w:t>
            </w:r>
          </w:p>
        </w:tc>
        <w:tc>
          <w:tcPr>
            <w:tcW w:w="4252" w:type="dxa"/>
            <w:gridSpan w:val="2"/>
            <w:vAlign w:val="center"/>
          </w:tcPr>
          <w:p w14:paraId="73DDFBE9" w14:textId="7B29A884" w:rsidR="003A4263" w:rsidRDefault="00A330B9">
            <w:pPr>
              <w:ind w:right="34"/>
              <w:rPr>
                <w:b/>
                <w:i/>
                <w:color w:val="000000"/>
                <w:sz w:val="24"/>
                <w:szCs w:val="24"/>
              </w:rPr>
            </w:pPr>
            <w:hyperlink r:id="rId13" w:history="1">
              <w:r w:rsidR="00E66ACE" w:rsidRPr="00090F4B">
                <w:rPr>
                  <w:rStyle w:val="Hyperlink"/>
                  <w:b/>
                  <w:sz w:val="24"/>
                  <w:szCs w:val="24"/>
                </w:rPr>
                <w:t>www.alinfoods.com</w:t>
              </w:r>
            </w:hyperlink>
          </w:p>
        </w:tc>
      </w:tr>
      <w:tr w:rsidR="003A4263" w14:paraId="2BD8C533" w14:textId="77777777">
        <w:trPr>
          <w:trHeight w:val="364"/>
        </w:trPr>
        <w:tc>
          <w:tcPr>
            <w:tcW w:w="4503" w:type="dxa"/>
            <w:vAlign w:val="center"/>
          </w:tcPr>
          <w:p w14:paraId="37271FF5" w14:textId="77777777" w:rsidR="003A4263" w:rsidRDefault="000B110C">
            <w:pPr>
              <w:ind w:right="34"/>
              <w:jc w:val="right"/>
              <w:rPr>
                <w:b/>
                <w:color w:val="000000"/>
                <w:sz w:val="24"/>
                <w:szCs w:val="24"/>
              </w:rPr>
            </w:pPr>
            <w:r>
              <w:rPr>
                <w:b/>
                <w:color w:val="000000"/>
                <w:sz w:val="24"/>
                <w:szCs w:val="24"/>
              </w:rPr>
              <w:t xml:space="preserve">Admin Officer </w:t>
            </w:r>
          </w:p>
        </w:tc>
        <w:tc>
          <w:tcPr>
            <w:tcW w:w="708" w:type="dxa"/>
            <w:tcBorders>
              <w:right w:val="single" w:sz="4" w:space="0" w:color="D9D9D9"/>
            </w:tcBorders>
            <w:shd w:val="clear" w:color="auto" w:fill="FFFFFF"/>
            <w:vAlign w:val="center"/>
          </w:tcPr>
          <w:p w14:paraId="7301DC28" w14:textId="77777777" w:rsidR="003A4263" w:rsidRDefault="000B110C">
            <w:pPr>
              <w:jc w:val="center"/>
              <w:rPr>
                <w:b/>
                <w:color w:val="000000"/>
                <w:sz w:val="24"/>
                <w:szCs w:val="24"/>
              </w:rPr>
            </w:pPr>
            <w:r>
              <w:rPr>
                <w:b/>
                <w:color w:val="000000"/>
                <w:sz w:val="24"/>
                <w:szCs w:val="24"/>
              </w:rPr>
              <w:t>2011</w:t>
            </w:r>
          </w:p>
        </w:tc>
        <w:tc>
          <w:tcPr>
            <w:tcW w:w="851" w:type="dxa"/>
            <w:tcBorders>
              <w:left w:val="single" w:sz="4" w:space="0" w:color="D9D9D9"/>
            </w:tcBorders>
            <w:shd w:val="clear" w:color="auto" w:fill="FFFFFF"/>
            <w:vAlign w:val="center"/>
          </w:tcPr>
          <w:p w14:paraId="2967E8CA" w14:textId="77777777" w:rsidR="003A4263" w:rsidRDefault="000B110C">
            <w:pPr>
              <w:jc w:val="center"/>
              <w:rPr>
                <w:b/>
                <w:color w:val="000000"/>
                <w:sz w:val="24"/>
                <w:szCs w:val="24"/>
              </w:rPr>
            </w:pPr>
            <w:r>
              <w:rPr>
                <w:b/>
                <w:color w:val="000000"/>
                <w:sz w:val="24"/>
                <w:szCs w:val="24"/>
              </w:rPr>
              <w:t>2012</w:t>
            </w:r>
          </w:p>
        </w:tc>
        <w:tc>
          <w:tcPr>
            <w:tcW w:w="4252" w:type="dxa"/>
            <w:gridSpan w:val="2"/>
            <w:vAlign w:val="center"/>
          </w:tcPr>
          <w:p w14:paraId="125A4369" w14:textId="5F11B8B9" w:rsidR="003A4263" w:rsidRDefault="00A330B9">
            <w:pPr>
              <w:ind w:right="34"/>
              <w:rPr>
                <w:b/>
                <w:color w:val="000000"/>
                <w:sz w:val="24"/>
                <w:szCs w:val="24"/>
              </w:rPr>
            </w:pPr>
            <w:hyperlink r:id="rId14" w:history="1">
              <w:r w:rsidR="00E66ACE" w:rsidRPr="00090F4B">
                <w:rPr>
                  <w:rStyle w:val="Hyperlink"/>
                  <w:b/>
                  <w:sz w:val="24"/>
                  <w:szCs w:val="24"/>
                </w:rPr>
                <w:t>www.mau-te.com</w:t>
              </w:r>
            </w:hyperlink>
          </w:p>
        </w:tc>
      </w:tr>
      <w:tr w:rsidR="003A4263" w14:paraId="2663A2FC" w14:textId="77777777">
        <w:trPr>
          <w:trHeight w:val="364"/>
        </w:trPr>
        <w:tc>
          <w:tcPr>
            <w:tcW w:w="4503" w:type="dxa"/>
            <w:vAlign w:val="center"/>
          </w:tcPr>
          <w:p w14:paraId="3611F5E4" w14:textId="77777777" w:rsidR="003A4263" w:rsidRDefault="000B110C">
            <w:pPr>
              <w:ind w:right="34"/>
              <w:jc w:val="right"/>
              <w:rPr>
                <w:b/>
                <w:color w:val="000000"/>
                <w:sz w:val="24"/>
                <w:szCs w:val="24"/>
              </w:rPr>
            </w:pPr>
            <w:r>
              <w:rPr>
                <w:b/>
                <w:color w:val="000000"/>
                <w:sz w:val="24"/>
                <w:szCs w:val="24"/>
              </w:rPr>
              <w:t xml:space="preserve">              </w:t>
            </w:r>
            <w:r>
              <w:rPr>
                <w:b/>
                <w:sz w:val="24"/>
                <w:szCs w:val="24"/>
              </w:rPr>
              <w:t>Marketing Executive</w:t>
            </w:r>
          </w:p>
        </w:tc>
        <w:tc>
          <w:tcPr>
            <w:tcW w:w="708" w:type="dxa"/>
            <w:tcBorders>
              <w:right w:val="single" w:sz="4" w:space="0" w:color="D9D9D9"/>
            </w:tcBorders>
            <w:shd w:val="clear" w:color="auto" w:fill="FFFFFF"/>
            <w:vAlign w:val="center"/>
          </w:tcPr>
          <w:p w14:paraId="6A1306CA" w14:textId="77777777" w:rsidR="003A4263" w:rsidRDefault="000B110C">
            <w:pPr>
              <w:jc w:val="center"/>
              <w:rPr>
                <w:b/>
                <w:color w:val="000000"/>
                <w:sz w:val="24"/>
                <w:szCs w:val="24"/>
              </w:rPr>
            </w:pPr>
            <w:r>
              <w:rPr>
                <w:b/>
                <w:color w:val="000000"/>
                <w:sz w:val="24"/>
                <w:szCs w:val="24"/>
              </w:rPr>
              <w:t>2010</w:t>
            </w:r>
          </w:p>
        </w:tc>
        <w:tc>
          <w:tcPr>
            <w:tcW w:w="851" w:type="dxa"/>
            <w:tcBorders>
              <w:left w:val="single" w:sz="4" w:space="0" w:color="D9D9D9"/>
            </w:tcBorders>
            <w:shd w:val="clear" w:color="auto" w:fill="FFFFFF"/>
            <w:vAlign w:val="center"/>
          </w:tcPr>
          <w:p w14:paraId="76F860DA" w14:textId="77777777" w:rsidR="003A4263" w:rsidRDefault="000B110C">
            <w:pPr>
              <w:jc w:val="center"/>
              <w:rPr>
                <w:b/>
                <w:color w:val="000000"/>
                <w:sz w:val="24"/>
                <w:szCs w:val="24"/>
              </w:rPr>
            </w:pPr>
            <w:r>
              <w:rPr>
                <w:b/>
                <w:color w:val="000000"/>
                <w:sz w:val="24"/>
                <w:szCs w:val="24"/>
              </w:rPr>
              <w:t>2011</w:t>
            </w:r>
          </w:p>
        </w:tc>
        <w:tc>
          <w:tcPr>
            <w:tcW w:w="4252" w:type="dxa"/>
            <w:gridSpan w:val="2"/>
            <w:vAlign w:val="center"/>
          </w:tcPr>
          <w:p w14:paraId="31A8737F" w14:textId="404DE3B6" w:rsidR="003A4263" w:rsidRDefault="00A330B9">
            <w:pPr>
              <w:ind w:right="34"/>
              <w:rPr>
                <w:b/>
                <w:color w:val="000000"/>
                <w:sz w:val="24"/>
                <w:szCs w:val="24"/>
              </w:rPr>
            </w:pPr>
            <w:hyperlink r:id="rId15" w:history="1">
              <w:r w:rsidR="00E66ACE" w:rsidRPr="00090F4B">
                <w:rPr>
                  <w:rStyle w:val="Hyperlink"/>
                  <w:b/>
                  <w:sz w:val="24"/>
                  <w:szCs w:val="24"/>
                </w:rPr>
                <w:t>www.slfpl.com</w:t>
              </w:r>
            </w:hyperlink>
          </w:p>
        </w:tc>
      </w:tr>
      <w:tr w:rsidR="003A4263" w14:paraId="4BAE13EF" w14:textId="77777777">
        <w:trPr>
          <w:trHeight w:val="364"/>
        </w:trPr>
        <w:tc>
          <w:tcPr>
            <w:tcW w:w="4503" w:type="dxa"/>
            <w:vAlign w:val="center"/>
          </w:tcPr>
          <w:p w14:paraId="57705AD6" w14:textId="77777777" w:rsidR="003A4263" w:rsidRDefault="000B110C">
            <w:pPr>
              <w:ind w:right="34"/>
              <w:jc w:val="right"/>
              <w:rPr>
                <w:b/>
                <w:color w:val="000000"/>
                <w:sz w:val="24"/>
                <w:szCs w:val="24"/>
              </w:rPr>
            </w:pPr>
            <w:r>
              <w:rPr>
                <w:b/>
                <w:color w:val="000000"/>
                <w:sz w:val="24"/>
                <w:szCs w:val="24"/>
              </w:rPr>
              <w:t>Branch Manager &amp; IT Instructor</w:t>
            </w:r>
          </w:p>
        </w:tc>
        <w:tc>
          <w:tcPr>
            <w:tcW w:w="708" w:type="dxa"/>
            <w:tcBorders>
              <w:right w:val="single" w:sz="4" w:space="0" w:color="D9D9D9"/>
            </w:tcBorders>
            <w:shd w:val="clear" w:color="auto" w:fill="FFFFFF"/>
            <w:vAlign w:val="center"/>
          </w:tcPr>
          <w:p w14:paraId="0C59B3EA" w14:textId="77777777" w:rsidR="003A4263" w:rsidRDefault="000B110C">
            <w:pPr>
              <w:rPr>
                <w:b/>
                <w:color w:val="000000"/>
                <w:sz w:val="24"/>
                <w:szCs w:val="24"/>
              </w:rPr>
            </w:pPr>
            <w:r>
              <w:rPr>
                <w:b/>
                <w:color w:val="000000"/>
                <w:sz w:val="24"/>
                <w:szCs w:val="24"/>
              </w:rPr>
              <w:t>2006</w:t>
            </w:r>
          </w:p>
        </w:tc>
        <w:tc>
          <w:tcPr>
            <w:tcW w:w="851" w:type="dxa"/>
            <w:tcBorders>
              <w:left w:val="single" w:sz="4" w:space="0" w:color="D9D9D9"/>
            </w:tcBorders>
            <w:shd w:val="clear" w:color="auto" w:fill="FFFFFF"/>
            <w:vAlign w:val="center"/>
          </w:tcPr>
          <w:p w14:paraId="6857C842" w14:textId="77777777" w:rsidR="003A4263" w:rsidRDefault="000B110C">
            <w:pPr>
              <w:jc w:val="center"/>
              <w:rPr>
                <w:b/>
                <w:color w:val="000000"/>
                <w:sz w:val="24"/>
                <w:szCs w:val="24"/>
              </w:rPr>
            </w:pPr>
            <w:r>
              <w:rPr>
                <w:b/>
                <w:color w:val="000000"/>
                <w:sz w:val="24"/>
                <w:szCs w:val="24"/>
              </w:rPr>
              <w:t>2010</w:t>
            </w:r>
          </w:p>
        </w:tc>
        <w:tc>
          <w:tcPr>
            <w:tcW w:w="4252" w:type="dxa"/>
            <w:gridSpan w:val="2"/>
            <w:vAlign w:val="center"/>
          </w:tcPr>
          <w:p w14:paraId="0AAA8B49" w14:textId="77777777" w:rsidR="003A4263" w:rsidRDefault="000B110C">
            <w:pPr>
              <w:ind w:right="34"/>
              <w:rPr>
                <w:b/>
                <w:color w:val="000000"/>
                <w:sz w:val="24"/>
                <w:szCs w:val="24"/>
              </w:rPr>
            </w:pPr>
            <w:r>
              <w:rPr>
                <w:b/>
                <w:color w:val="000000"/>
                <w:sz w:val="24"/>
                <w:szCs w:val="24"/>
              </w:rPr>
              <w:t>GVIT (website NA)</w:t>
            </w:r>
          </w:p>
        </w:tc>
      </w:tr>
      <w:tr w:rsidR="003A4263" w14:paraId="7F4D16E1" w14:textId="77777777">
        <w:trPr>
          <w:trHeight w:val="364"/>
        </w:trPr>
        <w:tc>
          <w:tcPr>
            <w:tcW w:w="4503" w:type="dxa"/>
            <w:vAlign w:val="center"/>
          </w:tcPr>
          <w:p w14:paraId="703F9C4D" w14:textId="77777777" w:rsidR="003A4263" w:rsidRDefault="000B110C">
            <w:pPr>
              <w:ind w:right="34"/>
              <w:jc w:val="right"/>
              <w:rPr>
                <w:b/>
                <w:color w:val="000000"/>
                <w:sz w:val="24"/>
                <w:szCs w:val="24"/>
              </w:rPr>
            </w:pPr>
            <w:r>
              <w:rPr>
                <w:b/>
                <w:color w:val="000000"/>
                <w:sz w:val="24"/>
                <w:szCs w:val="24"/>
              </w:rPr>
              <w:t xml:space="preserve">IT Officer </w:t>
            </w:r>
          </w:p>
        </w:tc>
        <w:tc>
          <w:tcPr>
            <w:tcW w:w="708" w:type="dxa"/>
            <w:tcBorders>
              <w:right w:val="single" w:sz="4" w:space="0" w:color="D9D9D9"/>
            </w:tcBorders>
            <w:shd w:val="clear" w:color="auto" w:fill="FFFFFF"/>
            <w:vAlign w:val="center"/>
          </w:tcPr>
          <w:p w14:paraId="535C2611" w14:textId="77777777" w:rsidR="003A4263" w:rsidRDefault="000B110C">
            <w:pPr>
              <w:rPr>
                <w:b/>
                <w:color w:val="000000"/>
                <w:sz w:val="24"/>
                <w:szCs w:val="24"/>
              </w:rPr>
            </w:pPr>
            <w:r>
              <w:rPr>
                <w:b/>
                <w:color w:val="000000"/>
                <w:sz w:val="24"/>
                <w:szCs w:val="24"/>
              </w:rPr>
              <w:t>2002</w:t>
            </w:r>
          </w:p>
        </w:tc>
        <w:tc>
          <w:tcPr>
            <w:tcW w:w="851" w:type="dxa"/>
            <w:tcBorders>
              <w:left w:val="single" w:sz="4" w:space="0" w:color="D9D9D9"/>
            </w:tcBorders>
            <w:shd w:val="clear" w:color="auto" w:fill="FFFFFF"/>
            <w:vAlign w:val="center"/>
          </w:tcPr>
          <w:p w14:paraId="112D29D4" w14:textId="77777777" w:rsidR="003A4263" w:rsidRDefault="000B110C">
            <w:pPr>
              <w:jc w:val="center"/>
              <w:rPr>
                <w:b/>
                <w:color w:val="000000"/>
                <w:sz w:val="24"/>
                <w:szCs w:val="24"/>
              </w:rPr>
            </w:pPr>
            <w:r>
              <w:rPr>
                <w:b/>
                <w:color w:val="000000"/>
                <w:sz w:val="24"/>
                <w:szCs w:val="24"/>
              </w:rPr>
              <w:t>2006</w:t>
            </w:r>
          </w:p>
        </w:tc>
        <w:tc>
          <w:tcPr>
            <w:tcW w:w="4252" w:type="dxa"/>
            <w:gridSpan w:val="2"/>
            <w:vAlign w:val="center"/>
          </w:tcPr>
          <w:p w14:paraId="0CAA60B7" w14:textId="4F8ED375" w:rsidR="003A4263" w:rsidRDefault="00A330B9">
            <w:pPr>
              <w:ind w:right="34"/>
              <w:rPr>
                <w:b/>
                <w:color w:val="000000"/>
                <w:sz w:val="24"/>
                <w:szCs w:val="24"/>
              </w:rPr>
            </w:pPr>
            <w:hyperlink r:id="rId16" w:history="1">
              <w:r w:rsidR="00E66ACE" w:rsidRPr="00090F4B">
                <w:rPr>
                  <w:rStyle w:val="Hyperlink"/>
                  <w:b/>
                  <w:sz w:val="24"/>
                  <w:szCs w:val="24"/>
                </w:rPr>
                <w:t>www.mph-q.com</w:t>
              </w:r>
            </w:hyperlink>
          </w:p>
        </w:tc>
      </w:tr>
      <w:tr w:rsidR="003A4263" w14:paraId="7B5ED030" w14:textId="77777777">
        <w:trPr>
          <w:trHeight w:val="364"/>
        </w:trPr>
        <w:tc>
          <w:tcPr>
            <w:tcW w:w="4503" w:type="dxa"/>
            <w:vAlign w:val="center"/>
          </w:tcPr>
          <w:p w14:paraId="4B73C41A" w14:textId="77777777" w:rsidR="003A4263" w:rsidRDefault="000B110C">
            <w:pPr>
              <w:ind w:right="34"/>
              <w:jc w:val="right"/>
              <w:rPr>
                <w:b/>
                <w:color w:val="000000"/>
                <w:sz w:val="24"/>
                <w:szCs w:val="24"/>
              </w:rPr>
            </w:pPr>
            <w:r>
              <w:rPr>
                <w:b/>
                <w:sz w:val="24"/>
                <w:szCs w:val="24"/>
              </w:rPr>
              <w:t xml:space="preserve">Data Entry Control Supervisor   </w:t>
            </w:r>
          </w:p>
        </w:tc>
        <w:tc>
          <w:tcPr>
            <w:tcW w:w="708" w:type="dxa"/>
            <w:tcBorders>
              <w:right w:val="single" w:sz="4" w:space="0" w:color="D9D9D9"/>
            </w:tcBorders>
            <w:shd w:val="clear" w:color="auto" w:fill="FFFFFF"/>
            <w:vAlign w:val="center"/>
          </w:tcPr>
          <w:p w14:paraId="3336F7C8" w14:textId="77777777" w:rsidR="003A4263" w:rsidRDefault="000B110C">
            <w:pPr>
              <w:rPr>
                <w:b/>
                <w:color w:val="000000"/>
                <w:sz w:val="24"/>
                <w:szCs w:val="24"/>
              </w:rPr>
            </w:pPr>
            <w:r>
              <w:rPr>
                <w:b/>
                <w:color w:val="000000"/>
                <w:sz w:val="24"/>
                <w:szCs w:val="24"/>
              </w:rPr>
              <w:t>1998</w:t>
            </w:r>
          </w:p>
        </w:tc>
        <w:tc>
          <w:tcPr>
            <w:tcW w:w="851" w:type="dxa"/>
            <w:tcBorders>
              <w:left w:val="single" w:sz="4" w:space="0" w:color="D9D9D9"/>
            </w:tcBorders>
            <w:shd w:val="clear" w:color="auto" w:fill="FFFFFF"/>
            <w:vAlign w:val="center"/>
          </w:tcPr>
          <w:p w14:paraId="5ECC816E" w14:textId="77777777" w:rsidR="003A4263" w:rsidRDefault="000B110C">
            <w:pPr>
              <w:jc w:val="center"/>
              <w:rPr>
                <w:b/>
                <w:color w:val="000000"/>
                <w:sz w:val="24"/>
                <w:szCs w:val="24"/>
              </w:rPr>
            </w:pPr>
            <w:r>
              <w:rPr>
                <w:b/>
                <w:color w:val="000000"/>
                <w:sz w:val="24"/>
                <w:szCs w:val="24"/>
              </w:rPr>
              <w:t>2002</w:t>
            </w:r>
          </w:p>
        </w:tc>
        <w:tc>
          <w:tcPr>
            <w:tcW w:w="4252" w:type="dxa"/>
            <w:gridSpan w:val="2"/>
            <w:vAlign w:val="center"/>
          </w:tcPr>
          <w:p w14:paraId="668E47A1" w14:textId="6F6D41BB" w:rsidR="003A4263" w:rsidRDefault="00A330B9">
            <w:pPr>
              <w:ind w:right="34"/>
              <w:rPr>
                <w:b/>
                <w:color w:val="000000"/>
                <w:sz w:val="24"/>
                <w:szCs w:val="24"/>
              </w:rPr>
            </w:pPr>
            <w:hyperlink r:id="rId17" w:history="1">
              <w:r w:rsidR="00E66ACE" w:rsidRPr="00090F4B">
                <w:rPr>
                  <w:rStyle w:val="Hyperlink"/>
                  <w:b/>
                  <w:sz w:val="24"/>
                  <w:szCs w:val="24"/>
                </w:rPr>
                <w:t>www.sonalibank.com.bd</w:t>
              </w:r>
            </w:hyperlink>
          </w:p>
        </w:tc>
      </w:tr>
    </w:tbl>
    <w:p w14:paraId="7F65C66F" w14:textId="77777777" w:rsidR="003A4263" w:rsidRDefault="000B110C">
      <w:pPr>
        <w:pStyle w:val="Heading2"/>
        <w:rPr>
          <w:b/>
          <w:color w:val="000000"/>
        </w:rPr>
      </w:pPr>
      <w:r>
        <w:rPr>
          <w:b/>
          <w:color w:val="000000"/>
        </w:rPr>
        <w:t>education</w:t>
      </w:r>
    </w:p>
    <w:p w14:paraId="7E7A7A0B" w14:textId="77777777" w:rsidR="003A4263" w:rsidRDefault="000B110C">
      <w:pPr>
        <w:widowControl w:val="0"/>
        <w:spacing w:before="240" w:line="240" w:lineRule="auto"/>
        <w:rPr>
          <w:rFonts w:ascii="Verdana" w:eastAsia="Verdana" w:hAnsi="Verdana" w:cs="Verdana"/>
          <w:b/>
          <w:color w:val="000000"/>
        </w:rPr>
      </w:pPr>
      <w:r>
        <w:rPr>
          <w:rFonts w:ascii="Verdana" w:eastAsia="Verdana" w:hAnsi="Verdana" w:cs="Verdana"/>
          <w:b/>
          <w:color w:val="000000"/>
        </w:rPr>
        <w:t>Masters of Commerce (M. Com)</w:t>
      </w:r>
    </w:p>
    <w:p w14:paraId="3BA90397" w14:textId="77777777" w:rsidR="003A4263" w:rsidRDefault="000B110C">
      <w:pPr>
        <w:widowControl w:val="0"/>
        <w:spacing w:before="240" w:line="240" w:lineRule="auto"/>
        <w:rPr>
          <w:rFonts w:ascii="Verdana" w:eastAsia="Verdana" w:hAnsi="Verdana" w:cs="Verdana"/>
          <w:color w:val="000000"/>
        </w:rPr>
      </w:pPr>
      <w:r>
        <w:rPr>
          <w:rFonts w:ascii="Verdana" w:eastAsia="Verdana" w:hAnsi="Verdana" w:cs="Verdana"/>
          <w:color w:val="000000"/>
        </w:rPr>
        <w:t xml:space="preserve">Subject: </w:t>
      </w:r>
      <w:r>
        <w:rPr>
          <w:rFonts w:ascii="Verdana" w:eastAsia="Verdana" w:hAnsi="Verdana" w:cs="Verdana"/>
          <w:b/>
          <w:color w:val="000000"/>
        </w:rPr>
        <w:t>Management</w:t>
      </w:r>
      <w:r>
        <w:rPr>
          <w:rFonts w:ascii="Verdana" w:eastAsia="Verdana" w:hAnsi="Verdana" w:cs="Verdana"/>
          <w:color w:val="000000"/>
        </w:rPr>
        <w:t xml:space="preserve"> </w:t>
      </w:r>
    </w:p>
    <w:p w14:paraId="5DFB7A9D" w14:textId="77777777" w:rsidR="003A4263" w:rsidRDefault="000B110C">
      <w:pPr>
        <w:widowControl w:val="0"/>
        <w:spacing w:before="240" w:line="240" w:lineRule="auto"/>
        <w:rPr>
          <w:rFonts w:ascii="Verdana" w:eastAsia="Verdana" w:hAnsi="Verdana" w:cs="Verdana"/>
          <w:color w:val="000000"/>
        </w:rPr>
      </w:pPr>
      <w:r>
        <w:rPr>
          <w:rFonts w:ascii="Verdana" w:eastAsia="Verdana" w:hAnsi="Verdana" w:cs="Verdana"/>
          <w:color w:val="000000"/>
        </w:rPr>
        <w:t>National University of Bangladesh, 1997</w:t>
      </w:r>
    </w:p>
    <w:p w14:paraId="139BD32C" w14:textId="77777777" w:rsidR="003A4263" w:rsidRDefault="003A4263">
      <w:pPr>
        <w:widowControl w:val="0"/>
        <w:spacing w:before="100" w:after="100" w:line="240" w:lineRule="auto"/>
        <w:rPr>
          <w:rFonts w:ascii="Verdana" w:eastAsia="Verdana" w:hAnsi="Verdana" w:cs="Verdana"/>
          <w:color w:val="000000"/>
        </w:rPr>
      </w:pPr>
    </w:p>
    <w:p w14:paraId="5C00F54E" w14:textId="77777777" w:rsidR="003A4263" w:rsidRDefault="000B110C">
      <w:pPr>
        <w:widowControl w:val="0"/>
        <w:spacing w:before="100" w:after="100" w:line="240" w:lineRule="auto"/>
        <w:rPr>
          <w:rFonts w:ascii="Verdana" w:eastAsia="Verdana" w:hAnsi="Verdana" w:cs="Verdana"/>
          <w:b/>
          <w:color w:val="000000"/>
        </w:rPr>
      </w:pPr>
      <w:r>
        <w:rPr>
          <w:rFonts w:ascii="Verdana" w:eastAsia="Verdana" w:hAnsi="Verdana" w:cs="Verdana"/>
          <w:b/>
          <w:color w:val="000000"/>
        </w:rPr>
        <w:t xml:space="preserve">Bachelor of Commerce (B. Com Honor’s) </w:t>
      </w:r>
    </w:p>
    <w:p w14:paraId="2BCFA5A0" w14:textId="77777777" w:rsidR="003A4263" w:rsidRDefault="000B110C">
      <w:pPr>
        <w:widowControl w:val="0"/>
        <w:spacing w:before="100" w:after="100" w:line="240" w:lineRule="auto"/>
        <w:rPr>
          <w:rFonts w:ascii="Verdana" w:eastAsia="Verdana" w:hAnsi="Verdana" w:cs="Verdana"/>
          <w:color w:val="000000"/>
        </w:rPr>
      </w:pPr>
      <w:r>
        <w:rPr>
          <w:rFonts w:ascii="Verdana" w:eastAsia="Verdana" w:hAnsi="Verdana" w:cs="Verdana"/>
          <w:color w:val="000000"/>
        </w:rPr>
        <w:t xml:space="preserve">Subject: </w:t>
      </w:r>
      <w:r>
        <w:rPr>
          <w:rFonts w:ascii="Verdana" w:eastAsia="Verdana" w:hAnsi="Verdana" w:cs="Verdana"/>
          <w:b/>
          <w:color w:val="000000"/>
        </w:rPr>
        <w:t>Management</w:t>
      </w:r>
    </w:p>
    <w:p w14:paraId="5811C15E" w14:textId="77777777" w:rsidR="003A4263" w:rsidRDefault="000B110C">
      <w:pPr>
        <w:widowControl w:val="0"/>
        <w:spacing w:before="100" w:after="100" w:line="240" w:lineRule="auto"/>
        <w:rPr>
          <w:rFonts w:ascii="Verdana" w:eastAsia="Verdana" w:hAnsi="Verdana" w:cs="Verdana"/>
          <w:color w:val="000000"/>
        </w:rPr>
      </w:pPr>
      <w:r>
        <w:rPr>
          <w:rFonts w:ascii="Verdana" w:eastAsia="Verdana" w:hAnsi="Verdana" w:cs="Verdana"/>
          <w:color w:val="000000"/>
        </w:rPr>
        <w:t>National University of Bangladesh, 1996</w:t>
      </w:r>
    </w:p>
    <w:p w14:paraId="3C340F9C" w14:textId="77777777" w:rsidR="003A4263" w:rsidRDefault="003A4263">
      <w:pPr>
        <w:widowControl w:val="0"/>
        <w:spacing w:before="100" w:after="100" w:line="240" w:lineRule="auto"/>
        <w:rPr>
          <w:rFonts w:ascii="Verdana" w:eastAsia="Verdana" w:hAnsi="Verdana" w:cs="Verdana"/>
          <w:color w:val="000000"/>
        </w:rPr>
      </w:pPr>
    </w:p>
    <w:p w14:paraId="3447B30E" w14:textId="77777777" w:rsidR="003A4263" w:rsidRDefault="000B110C">
      <w:pPr>
        <w:widowControl w:val="0"/>
        <w:spacing w:before="100" w:after="100" w:line="240" w:lineRule="auto"/>
        <w:rPr>
          <w:rFonts w:ascii="Verdana" w:eastAsia="Verdana" w:hAnsi="Verdana" w:cs="Verdana"/>
          <w:b/>
          <w:color w:val="000000"/>
        </w:rPr>
      </w:pPr>
      <w:r>
        <w:rPr>
          <w:rFonts w:ascii="Verdana" w:eastAsia="Verdana" w:hAnsi="Verdana" w:cs="Verdana"/>
          <w:b/>
          <w:color w:val="000000"/>
        </w:rPr>
        <w:t>Higher Secondary School certificate examination (H.S.C)</w:t>
      </w:r>
    </w:p>
    <w:p w14:paraId="3DAD02B1" w14:textId="77777777" w:rsidR="003A4263" w:rsidRDefault="000B110C">
      <w:pPr>
        <w:widowControl w:val="0"/>
        <w:spacing w:before="100" w:after="100" w:line="240" w:lineRule="auto"/>
        <w:rPr>
          <w:rFonts w:ascii="Verdana" w:eastAsia="Verdana" w:hAnsi="Verdana" w:cs="Verdana"/>
          <w:color w:val="000000"/>
        </w:rPr>
      </w:pPr>
      <w:r>
        <w:rPr>
          <w:rFonts w:ascii="Verdana" w:eastAsia="Verdana" w:hAnsi="Verdana" w:cs="Verdana"/>
          <w:color w:val="000000"/>
        </w:rPr>
        <w:t>Feni Govt. College</w:t>
      </w:r>
    </w:p>
    <w:p w14:paraId="314D1BA4" w14:textId="77777777" w:rsidR="003A4263" w:rsidRDefault="000B110C">
      <w:pPr>
        <w:widowControl w:val="0"/>
        <w:spacing w:before="100" w:after="100" w:line="240" w:lineRule="auto"/>
        <w:rPr>
          <w:rFonts w:ascii="Verdana" w:eastAsia="Verdana" w:hAnsi="Verdana" w:cs="Verdana"/>
          <w:color w:val="000000"/>
        </w:rPr>
      </w:pPr>
      <w:r>
        <w:rPr>
          <w:rFonts w:ascii="Verdana" w:eastAsia="Verdana" w:hAnsi="Verdana" w:cs="Verdana"/>
          <w:color w:val="000000"/>
        </w:rPr>
        <w:t xml:space="preserve">Comilla Educatin Board, 1992, </w:t>
      </w:r>
      <w:r>
        <w:rPr>
          <w:rFonts w:ascii="Verdana" w:eastAsia="Verdana" w:hAnsi="Verdana" w:cs="Verdana"/>
          <w:b/>
          <w:color w:val="000000"/>
        </w:rPr>
        <w:t>Science</w:t>
      </w:r>
      <w:r>
        <w:rPr>
          <w:rFonts w:ascii="Verdana" w:eastAsia="Verdana" w:hAnsi="Verdana" w:cs="Verdana"/>
          <w:color w:val="000000"/>
        </w:rPr>
        <w:t xml:space="preserve"> Group</w:t>
      </w:r>
    </w:p>
    <w:p w14:paraId="762A2629" w14:textId="77777777" w:rsidR="003A4263" w:rsidRDefault="003A4263">
      <w:pPr>
        <w:widowControl w:val="0"/>
        <w:spacing w:before="100" w:after="100" w:line="240" w:lineRule="auto"/>
        <w:rPr>
          <w:rFonts w:ascii="Verdana" w:eastAsia="Verdana" w:hAnsi="Verdana" w:cs="Verdana"/>
          <w:color w:val="000000"/>
        </w:rPr>
      </w:pPr>
    </w:p>
    <w:p w14:paraId="4A06ECF4" w14:textId="77777777" w:rsidR="003A4263" w:rsidRDefault="000B110C">
      <w:pPr>
        <w:widowControl w:val="0"/>
        <w:spacing w:before="100" w:after="100" w:line="240" w:lineRule="auto"/>
        <w:rPr>
          <w:rFonts w:ascii="Verdana" w:eastAsia="Verdana" w:hAnsi="Verdana" w:cs="Verdana"/>
          <w:b/>
          <w:color w:val="000000"/>
        </w:rPr>
      </w:pPr>
      <w:r>
        <w:rPr>
          <w:rFonts w:ascii="Verdana" w:eastAsia="Verdana" w:hAnsi="Verdana" w:cs="Verdana"/>
          <w:b/>
          <w:color w:val="000000"/>
        </w:rPr>
        <w:t>Secondary school certificate examination (S.S.C)</w:t>
      </w:r>
    </w:p>
    <w:p w14:paraId="06BD2270" w14:textId="77777777" w:rsidR="003A4263" w:rsidRDefault="000B110C">
      <w:pPr>
        <w:widowControl w:val="0"/>
        <w:spacing w:before="100" w:after="100" w:line="240" w:lineRule="auto"/>
        <w:rPr>
          <w:rFonts w:ascii="Verdana" w:eastAsia="Verdana" w:hAnsi="Verdana" w:cs="Verdana"/>
          <w:color w:val="000000"/>
        </w:rPr>
      </w:pPr>
      <w:r>
        <w:rPr>
          <w:rFonts w:ascii="Verdana" w:eastAsia="Verdana" w:hAnsi="Verdana" w:cs="Verdana"/>
          <w:color w:val="000000"/>
        </w:rPr>
        <w:t>Feni Central High School,</w:t>
      </w:r>
    </w:p>
    <w:p w14:paraId="20DED557" w14:textId="77777777" w:rsidR="003A4263" w:rsidRDefault="000B110C">
      <w:pPr>
        <w:widowControl w:val="0"/>
        <w:spacing w:before="100" w:after="100" w:line="240" w:lineRule="auto"/>
        <w:rPr>
          <w:rFonts w:ascii="Verdana" w:eastAsia="Verdana" w:hAnsi="Verdana" w:cs="Verdana"/>
          <w:color w:val="000000"/>
        </w:rPr>
      </w:pPr>
      <w:r>
        <w:rPr>
          <w:rFonts w:ascii="Verdana" w:eastAsia="Verdana" w:hAnsi="Verdana" w:cs="Verdana"/>
          <w:color w:val="000000"/>
        </w:rPr>
        <w:t xml:space="preserve">Comilla Education board, 1990, </w:t>
      </w:r>
      <w:r>
        <w:rPr>
          <w:rFonts w:ascii="Verdana" w:eastAsia="Verdana" w:hAnsi="Verdana" w:cs="Verdana"/>
          <w:b/>
          <w:color w:val="000000"/>
        </w:rPr>
        <w:t>Science</w:t>
      </w:r>
      <w:r>
        <w:rPr>
          <w:rFonts w:ascii="Verdana" w:eastAsia="Verdana" w:hAnsi="Verdana" w:cs="Verdana"/>
          <w:color w:val="000000"/>
        </w:rPr>
        <w:t xml:space="preserve"> group</w:t>
      </w:r>
    </w:p>
    <w:p w14:paraId="1FAB3C5B" w14:textId="77777777" w:rsidR="003A4263" w:rsidRDefault="003A4263">
      <w:pPr>
        <w:widowControl w:val="0"/>
        <w:spacing w:before="100" w:after="100" w:line="240" w:lineRule="auto"/>
        <w:rPr>
          <w:rFonts w:ascii="Verdana" w:eastAsia="Verdana" w:hAnsi="Verdana" w:cs="Verdana"/>
          <w:color w:val="000000"/>
        </w:rPr>
      </w:pPr>
    </w:p>
    <w:p w14:paraId="0737290F" w14:textId="77777777" w:rsidR="003A4263" w:rsidRDefault="000B110C">
      <w:pPr>
        <w:tabs>
          <w:tab w:val="left" w:pos="1306"/>
        </w:tabs>
        <w:spacing w:line="240" w:lineRule="auto"/>
        <w:rPr>
          <w:rFonts w:ascii="Verdana" w:eastAsia="Verdana" w:hAnsi="Verdana" w:cs="Verdana"/>
          <w:b/>
        </w:rPr>
      </w:pPr>
      <w:r>
        <w:rPr>
          <w:rFonts w:ascii="Verdana" w:eastAsia="Verdana" w:hAnsi="Verdana" w:cs="Verdana"/>
          <w:b/>
        </w:rPr>
        <w:t xml:space="preserve">Basic Computer Course (6 months)  </w:t>
      </w:r>
    </w:p>
    <w:p w14:paraId="6A2EC830" w14:textId="77777777" w:rsidR="003A4263" w:rsidRDefault="000B110C">
      <w:pPr>
        <w:tabs>
          <w:tab w:val="left" w:pos="1306"/>
        </w:tabs>
        <w:spacing w:line="240" w:lineRule="auto"/>
        <w:rPr>
          <w:rFonts w:ascii="Verdana" w:eastAsia="Verdana" w:hAnsi="Verdana" w:cs="Verdana"/>
          <w:b/>
        </w:rPr>
      </w:pPr>
      <w:r>
        <w:rPr>
          <w:rFonts w:ascii="Verdana" w:eastAsia="Verdana" w:hAnsi="Verdana" w:cs="Verdana"/>
        </w:rPr>
        <w:t xml:space="preserve">DHRUBO Institute, Bangladesh. </w:t>
      </w:r>
      <w:r>
        <w:rPr>
          <w:rFonts w:ascii="Verdana" w:eastAsia="Verdana" w:hAnsi="Verdana" w:cs="Verdana"/>
          <w:b/>
        </w:rPr>
        <w:t>1999</w:t>
      </w:r>
    </w:p>
    <w:p w14:paraId="1FC2CBEE" w14:textId="77777777" w:rsidR="003A4263" w:rsidRDefault="003A4263">
      <w:pPr>
        <w:tabs>
          <w:tab w:val="left" w:pos="1306"/>
        </w:tabs>
        <w:spacing w:line="240" w:lineRule="auto"/>
        <w:rPr>
          <w:rFonts w:ascii="Verdana" w:eastAsia="Verdana" w:hAnsi="Verdana" w:cs="Verdana"/>
          <w:b/>
        </w:rPr>
      </w:pPr>
    </w:p>
    <w:p w14:paraId="0F1631EB" w14:textId="77777777" w:rsidR="003A4263" w:rsidRDefault="000B110C">
      <w:pPr>
        <w:spacing w:line="240" w:lineRule="auto"/>
        <w:rPr>
          <w:rFonts w:ascii="Verdana" w:eastAsia="Verdana" w:hAnsi="Verdana" w:cs="Verdana"/>
          <w:b/>
        </w:rPr>
      </w:pPr>
      <w:r>
        <w:rPr>
          <w:rFonts w:ascii="Verdana" w:eastAsia="Verdana" w:hAnsi="Verdana" w:cs="Verdana"/>
          <w:b/>
        </w:rPr>
        <w:t>Diploma in Information System Management</w:t>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p>
    <w:p w14:paraId="6185D0A5" w14:textId="77777777" w:rsidR="003A4263" w:rsidRDefault="000B110C">
      <w:pPr>
        <w:spacing w:line="240" w:lineRule="auto"/>
        <w:rPr>
          <w:rFonts w:ascii="Verdana" w:eastAsia="Verdana" w:hAnsi="Verdana" w:cs="Verdana"/>
          <w:b/>
        </w:rPr>
      </w:pPr>
      <w:r>
        <w:rPr>
          <w:rFonts w:ascii="Verdana" w:eastAsia="Verdana" w:hAnsi="Verdana" w:cs="Verdana"/>
        </w:rPr>
        <w:t>(DISM), APTECH worldwide, Bangladesh.</w:t>
      </w:r>
      <w:r>
        <w:rPr>
          <w:rFonts w:ascii="Verdana" w:eastAsia="Verdana" w:hAnsi="Verdana" w:cs="Verdana"/>
          <w:b/>
        </w:rPr>
        <w:t xml:space="preserve"> 2002.</w:t>
      </w:r>
    </w:p>
    <w:p w14:paraId="65A246B2" w14:textId="77777777" w:rsidR="003A4263" w:rsidRDefault="003A4263">
      <w:pPr>
        <w:spacing w:line="240" w:lineRule="auto"/>
        <w:rPr>
          <w:rFonts w:ascii="Verdana" w:eastAsia="Verdana" w:hAnsi="Verdana" w:cs="Verdana"/>
          <w:color w:val="000000"/>
        </w:rPr>
      </w:pPr>
    </w:p>
    <w:p w14:paraId="1D7F0511" w14:textId="77777777" w:rsidR="003A4263" w:rsidRDefault="003A4263">
      <w:pPr>
        <w:pStyle w:val="Heading2"/>
        <w:rPr>
          <w:b/>
          <w:color w:val="000000"/>
        </w:rPr>
      </w:pPr>
    </w:p>
    <w:p w14:paraId="2CF20DF5" w14:textId="77777777" w:rsidR="003A4263" w:rsidRDefault="000B110C">
      <w:pPr>
        <w:pStyle w:val="Heading2"/>
        <w:rPr>
          <w:b/>
          <w:color w:val="000000"/>
          <w:sz w:val="36"/>
          <w:szCs w:val="36"/>
        </w:rPr>
      </w:pPr>
      <w:r>
        <w:rPr>
          <w:b/>
          <w:color w:val="000000"/>
          <w:sz w:val="36"/>
          <w:szCs w:val="36"/>
        </w:rPr>
        <w:lastRenderedPageBreak/>
        <w:t>PROFESSIONAL HISTORY</w:t>
      </w:r>
    </w:p>
    <w:p w14:paraId="5D0E2CFE" w14:textId="77777777" w:rsidR="003A4263" w:rsidRDefault="000B110C">
      <w:pPr>
        <w:pStyle w:val="Heading3"/>
        <w:rPr>
          <w:color w:val="000000"/>
        </w:rPr>
      </w:pPr>
      <w:r>
        <w:rPr>
          <w:color w:val="000000"/>
        </w:rPr>
        <w:t>Saudi Marafiq - Saudi Arabia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Mar 2018 – Present </w:t>
      </w:r>
    </w:p>
    <w:p w14:paraId="03E106EF" w14:textId="77777777" w:rsidR="003A4263" w:rsidRDefault="000B110C">
      <w:pPr>
        <w:rPr>
          <w:color w:val="000000"/>
        </w:rPr>
      </w:pPr>
      <w:r>
        <w:rPr>
          <w:color w:val="000000"/>
        </w:rPr>
        <w:t xml:space="preserve">Saudi Marafiq sister concern of Smasco  is one of the most leading </w:t>
      </w:r>
      <w:r>
        <w:t>Facility</w:t>
      </w:r>
      <w:r>
        <w:rPr>
          <w:color w:val="000000"/>
        </w:rPr>
        <w:t xml:space="preserve"> </w:t>
      </w:r>
      <w:r>
        <w:t>management</w:t>
      </w:r>
      <w:r>
        <w:rPr>
          <w:color w:val="000000"/>
        </w:rPr>
        <w:t xml:space="preserve"> companies in KSA. With more than 28 Branches and over 600 team members. As a company, we’re driven by our integrity, teamwork and passion – with an unwavering commitment that every client will have an exceptional customized service experience.</w:t>
      </w:r>
    </w:p>
    <w:p w14:paraId="6AD3BF8F" w14:textId="77777777" w:rsidR="003A4263" w:rsidRDefault="000B110C">
      <w:pPr>
        <w:rPr>
          <w:color w:val="000000"/>
        </w:rPr>
      </w:pPr>
      <w:r>
        <w:rPr>
          <w:color w:val="000000"/>
        </w:rPr>
        <w:t xml:space="preserve">Recruit from SMASCO to Saudi Marafiq Training &amp; Development Department </w:t>
      </w:r>
      <w:r>
        <w:t>as in</w:t>
      </w:r>
      <w:r>
        <w:rPr>
          <w:color w:val="000000"/>
        </w:rPr>
        <w:t xml:space="preserve"> charge and established complete training center. </w:t>
      </w:r>
    </w:p>
    <w:p w14:paraId="5868CEC1" w14:textId="77777777" w:rsidR="003A4263" w:rsidRDefault="000B110C">
      <w:pPr>
        <w:pBdr>
          <w:top w:val="single" w:sz="4" w:space="1" w:color="D9D9D9"/>
          <w:bottom w:val="single" w:sz="4" w:space="1" w:color="D9D9D9"/>
        </w:pBdr>
        <w:shd w:val="clear" w:color="auto" w:fill="F2F2F2"/>
        <w:jc w:val="both"/>
        <w:rPr>
          <w:b/>
          <w:color w:val="000000"/>
          <w:sz w:val="22"/>
          <w:szCs w:val="22"/>
        </w:rPr>
      </w:pPr>
      <w:r>
        <w:rPr>
          <w:b/>
          <w:color w:val="000000"/>
          <w:sz w:val="22"/>
          <w:szCs w:val="22"/>
        </w:rPr>
        <w:t>Senior Trainer</w:t>
      </w:r>
      <w:r>
        <w:rPr>
          <w:b/>
          <w:sz w:val="22"/>
          <w:szCs w:val="22"/>
        </w:rPr>
        <w:t>,</w:t>
      </w:r>
      <w:r>
        <w:rPr>
          <w:b/>
          <w:color w:val="000000"/>
          <w:sz w:val="22"/>
          <w:szCs w:val="22"/>
        </w:rPr>
        <w:t xml:space="preserve"> Training Manager and operation manager (A)</w:t>
      </w:r>
    </w:p>
    <w:p w14:paraId="47D09B0E" w14:textId="77777777" w:rsidR="003A4263" w:rsidRDefault="000B110C">
      <w:pPr>
        <w:numPr>
          <w:ilvl w:val="0"/>
          <w:numId w:val="1"/>
        </w:numPr>
        <w:pBdr>
          <w:top w:val="nil"/>
          <w:left w:val="nil"/>
          <w:bottom w:val="nil"/>
          <w:right w:val="nil"/>
          <w:between w:val="nil"/>
        </w:pBdr>
        <w:spacing w:before="120" w:after="0" w:line="360" w:lineRule="auto"/>
        <w:jc w:val="both"/>
        <w:rPr>
          <w:color w:val="000000"/>
        </w:rPr>
      </w:pPr>
      <w:r>
        <w:rPr>
          <w:color w:val="000000"/>
        </w:rPr>
        <w:t>Preparing  and implementing yearly training plan and OJT training schedule.</w:t>
      </w:r>
    </w:p>
    <w:p w14:paraId="28D932DE" w14:textId="77777777" w:rsidR="003A4263" w:rsidRDefault="000B110C">
      <w:pPr>
        <w:numPr>
          <w:ilvl w:val="0"/>
          <w:numId w:val="1"/>
        </w:numPr>
        <w:pBdr>
          <w:top w:val="nil"/>
          <w:left w:val="nil"/>
          <w:bottom w:val="nil"/>
          <w:right w:val="nil"/>
          <w:between w:val="nil"/>
        </w:pBdr>
        <w:spacing w:after="0" w:line="360" w:lineRule="auto"/>
        <w:jc w:val="both"/>
        <w:rPr>
          <w:color w:val="000000"/>
        </w:rPr>
      </w:pPr>
      <w:r>
        <w:rPr>
          <w:color w:val="000000"/>
        </w:rPr>
        <w:t>Preparing and implementing emergency training plan.</w:t>
      </w:r>
    </w:p>
    <w:p w14:paraId="2F812CC4" w14:textId="77777777" w:rsidR="003A4263" w:rsidRDefault="000B110C">
      <w:pPr>
        <w:numPr>
          <w:ilvl w:val="0"/>
          <w:numId w:val="1"/>
        </w:numPr>
        <w:pBdr>
          <w:top w:val="nil"/>
          <w:left w:val="nil"/>
          <w:bottom w:val="nil"/>
          <w:right w:val="nil"/>
          <w:between w:val="nil"/>
        </w:pBdr>
        <w:spacing w:after="0" w:line="360" w:lineRule="auto"/>
        <w:jc w:val="both"/>
        <w:rPr>
          <w:color w:val="000000"/>
        </w:rPr>
      </w:pPr>
      <w:r>
        <w:rPr>
          <w:color w:val="000000"/>
        </w:rPr>
        <w:t>Execute orientation and JST programs for new hire employees.</w:t>
      </w:r>
    </w:p>
    <w:p w14:paraId="099F24F0" w14:textId="77777777" w:rsidR="003A4263" w:rsidRDefault="000B110C">
      <w:pPr>
        <w:numPr>
          <w:ilvl w:val="0"/>
          <w:numId w:val="1"/>
        </w:numPr>
        <w:pBdr>
          <w:top w:val="nil"/>
          <w:left w:val="nil"/>
          <w:bottom w:val="nil"/>
          <w:right w:val="nil"/>
          <w:between w:val="nil"/>
        </w:pBdr>
        <w:spacing w:after="0" w:line="360" w:lineRule="auto"/>
        <w:jc w:val="both"/>
        <w:rPr>
          <w:color w:val="000000"/>
        </w:rPr>
      </w:pPr>
      <w:r>
        <w:rPr>
          <w:color w:val="000000"/>
        </w:rPr>
        <w:t>Execute re-training (JST) programs for all employees.</w:t>
      </w:r>
    </w:p>
    <w:p w14:paraId="3958B479" w14:textId="77777777" w:rsidR="003A4263" w:rsidRDefault="000B110C">
      <w:pPr>
        <w:numPr>
          <w:ilvl w:val="0"/>
          <w:numId w:val="1"/>
        </w:numPr>
        <w:pBdr>
          <w:top w:val="nil"/>
          <w:left w:val="nil"/>
          <w:bottom w:val="nil"/>
          <w:right w:val="nil"/>
          <w:between w:val="nil"/>
        </w:pBdr>
        <w:spacing w:after="0" w:line="360" w:lineRule="auto"/>
        <w:jc w:val="both"/>
        <w:rPr>
          <w:color w:val="000000"/>
        </w:rPr>
      </w:pPr>
      <w:r>
        <w:rPr>
          <w:color w:val="000000"/>
        </w:rPr>
        <w:t xml:space="preserve">Evaluate performance of the employees upon training programs and quality standard of work. </w:t>
      </w:r>
    </w:p>
    <w:p w14:paraId="1B106305" w14:textId="77777777" w:rsidR="003A4263" w:rsidRDefault="000B110C">
      <w:pPr>
        <w:numPr>
          <w:ilvl w:val="0"/>
          <w:numId w:val="1"/>
        </w:numPr>
        <w:pBdr>
          <w:top w:val="nil"/>
          <w:left w:val="nil"/>
          <w:bottom w:val="nil"/>
          <w:right w:val="nil"/>
          <w:between w:val="nil"/>
        </w:pBdr>
        <w:spacing w:after="0" w:line="360" w:lineRule="auto"/>
        <w:jc w:val="both"/>
        <w:rPr>
          <w:color w:val="000000"/>
        </w:rPr>
      </w:pPr>
      <w:r>
        <w:rPr>
          <w:color w:val="000000"/>
        </w:rPr>
        <w:t xml:space="preserve">Preparing weekly, monthly and annual training summary. </w:t>
      </w:r>
    </w:p>
    <w:p w14:paraId="5EB38138" w14:textId="77777777" w:rsidR="003A4263" w:rsidRDefault="000B110C">
      <w:pPr>
        <w:numPr>
          <w:ilvl w:val="0"/>
          <w:numId w:val="1"/>
        </w:numPr>
        <w:pBdr>
          <w:top w:val="nil"/>
          <w:left w:val="nil"/>
          <w:bottom w:val="nil"/>
          <w:right w:val="nil"/>
          <w:between w:val="nil"/>
        </w:pBdr>
        <w:spacing w:after="0" w:line="360" w:lineRule="auto"/>
        <w:jc w:val="both"/>
        <w:rPr>
          <w:color w:val="000000"/>
        </w:rPr>
      </w:pPr>
      <w:r>
        <w:rPr>
          <w:color w:val="000000"/>
        </w:rPr>
        <w:t xml:space="preserve">Maintaining Customer Log file. </w:t>
      </w:r>
    </w:p>
    <w:p w14:paraId="27712959" w14:textId="77777777" w:rsidR="003A4263" w:rsidRDefault="000B110C">
      <w:pPr>
        <w:numPr>
          <w:ilvl w:val="0"/>
          <w:numId w:val="1"/>
        </w:numPr>
        <w:pBdr>
          <w:top w:val="nil"/>
          <w:left w:val="nil"/>
          <w:bottom w:val="nil"/>
          <w:right w:val="nil"/>
          <w:between w:val="nil"/>
        </w:pBdr>
        <w:spacing w:after="0" w:line="360" w:lineRule="auto"/>
        <w:jc w:val="both"/>
        <w:rPr>
          <w:color w:val="000000"/>
        </w:rPr>
      </w:pPr>
      <w:r>
        <w:rPr>
          <w:color w:val="000000"/>
        </w:rPr>
        <w:t xml:space="preserve">Preparing &amp; implementing for the departmental policy, procedures &amp; process  </w:t>
      </w:r>
    </w:p>
    <w:p w14:paraId="3B4BF34E" w14:textId="77777777" w:rsidR="003A4263" w:rsidRDefault="000B110C">
      <w:pPr>
        <w:widowControl w:val="0"/>
        <w:numPr>
          <w:ilvl w:val="0"/>
          <w:numId w:val="1"/>
        </w:numPr>
        <w:pBdr>
          <w:top w:val="nil"/>
          <w:left w:val="nil"/>
          <w:bottom w:val="nil"/>
          <w:right w:val="nil"/>
          <w:between w:val="nil"/>
        </w:pBdr>
        <w:spacing w:after="0" w:line="360" w:lineRule="auto"/>
        <w:jc w:val="both"/>
        <w:rPr>
          <w:color w:val="000000"/>
        </w:rPr>
      </w:pPr>
      <w:r>
        <w:rPr>
          <w:color w:val="000000"/>
        </w:rPr>
        <w:t xml:space="preserve">Preparing Training course curriculum, catalog, training necessary form and Presentation. </w:t>
      </w:r>
    </w:p>
    <w:p w14:paraId="6BC1C51C" w14:textId="77777777" w:rsidR="003A4263" w:rsidRDefault="000B110C">
      <w:pPr>
        <w:widowControl w:val="0"/>
        <w:numPr>
          <w:ilvl w:val="0"/>
          <w:numId w:val="1"/>
        </w:numPr>
        <w:pBdr>
          <w:top w:val="nil"/>
          <w:left w:val="nil"/>
          <w:bottom w:val="nil"/>
          <w:right w:val="nil"/>
          <w:between w:val="nil"/>
        </w:pBdr>
        <w:spacing w:after="0" w:line="360" w:lineRule="auto"/>
        <w:jc w:val="both"/>
        <w:rPr>
          <w:color w:val="000000"/>
        </w:rPr>
      </w:pPr>
      <w:r>
        <w:rPr>
          <w:color w:val="000000"/>
        </w:rPr>
        <w:t xml:space="preserve">Conducting H&amp;S training for all employees. </w:t>
      </w:r>
    </w:p>
    <w:p w14:paraId="03B3B1D8" w14:textId="77777777" w:rsidR="003A4263" w:rsidRDefault="000B110C">
      <w:pPr>
        <w:numPr>
          <w:ilvl w:val="0"/>
          <w:numId w:val="1"/>
        </w:numPr>
        <w:pBdr>
          <w:top w:val="nil"/>
          <w:left w:val="nil"/>
          <w:bottom w:val="nil"/>
          <w:right w:val="nil"/>
          <w:between w:val="nil"/>
        </w:pBdr>
        <w:spacing w:after="0"/>
        <w:rPr>
          <w:color w:val="000000"/>
        </w:rPr>
      </w:pPr>
      <w:r>
        <w:rPr>
          <w:color w:val="000000"/>
        </w:rPr>
        <w:t>Handle Internal operations.</w:t>
      </w:r>
    </w:p>
    <w:p w14:paraId="1FBA69E3" w14:textId="77777777" w:rsidR="003A4263" w:rsidRDefault="000B110C">
      <w:pPr>
        <w:numPr>
          <w:ilvl w:val="0"/>
          <w:numId w:val="1"/>
        </w:numPr>
        <w:pBdr>
          <w:top w:val="nil"/>
          <w:left w:val="nil"/>
          <w:bottom w:val="nil"/>
          <w:right w:val="nil"/>
          <w:between w:val="nil"/>
        </w:pBdr>
        <w:spacing w:after="0"/>
      </w:pPr>
      <w:r>
        <w:rPr>
          <w:color w:val="000000"/>
        </w:rPr>
        <w:t>Conduct Interviews for Recruitment.</w:t>
      </w:r>
    </w:p>
    <w:p w14:paraId="4D7CE8B4" w14:textId="77777777" w:rsidR="003A4263" w:rsidRDefault="000B110C">
      <w:pPr>
        <w:numPr>
          <w:ilvl w:val="0"/>
          <w:numId w:val="1"/>
        </w:numPr>
        <w:pBdr>
          <w:top w:val="nil"/>
          <w:left w:val="nil"/>
          <w:bottom w:val="nil"/>
          <w:right w:val="nil"/>
          <w:between w:val="nil"/>
        </w:pBdr>
        <w:spacing w:after="0"/>
      </w:pPr>
      <w:r>
        <w:rPr>
          <w:color w:val="000000"/>
        </w:rPr>
        <w:t>Perform Quality Analysis.</w:t>
      </w:r>
    </w:p>
    <w:p w14:paraId="4BF826EB" w14:textId="77777777" w:rsidR="003A4263" w:rsidRDefault="000B110C">
      <w:pPr>
        <w:numPr>
          <w:ilvl w:val="0"/>
          <w:numId w:val="1"/>
        </w:numPr>
        <w:pBdr>
          <w:top w:val="nil"/>
          <w:left w:val="nil"/>
          <w:bottom w:val="nil"/>
          <w:right w:val="nil"/>
          <w:between w:val="nil"/>
        </w:pBdr>
        <w:spacing w:after="0"/>
      </w:pPr>
      <w:r>
        <w:rPr>
          <w:color w:val="000000"/>
        </w:rPr>
        <w:t xml:space="preserve">Prepare technical &amp; commercial proposals for the facility management. </w:t>
      </w:r>
    </w:p>
    <w:p w14:paraId="09F9E3EF" w14:textId="77777777" w:rsidR="003A4263" w:rsidRDefault="000B110C">
      <w:pPr>
        <w:numPr>
          <w:ilvl w:val="0"/>
          <w:numId w:val="1"/>
        </w:numPr>
        <w:pBdr>
          <w:top w:val="nil"/>
          <w:left w:val="nil"/>
          <w:bottom w:val="nil"/>
          <w:right w:val="nil"/>
          <w:between w:val="nil"/>
        </w:pBdr>
        <w:spacing w:after="0"/>
      </w:pPr>
      <w:r>
        <w:rPr>
          <w:color w:val="000000"/>
        </w:rPr>
        <w:t>Support to event management and exhibition.</w:t>
      </w:r>
    </w:p>
    <w:p w14:paraId="52AA0424" w14:textId="77777777" w:rsidR="003A4263" w:rsidRDefault="000B110C">
      <w:pPr>
        <w:pBdr>
          <w:top w:val="nil"/>
          <w:left w:val="nil"/>
          <w:bottom w:val="nil"/>
          <w:right w:val="nil"/>
          <w:between w:val="nil"/>
        </w:pBdr>
        <w:ind w:left="720"/>
        <w:rPr>
          <w:color w:val="000000"/>
        </w:rPr>
      </w:pPr>
      <w:bookmarkStart w:id="0" w:name="_gjdgxs" w:colFirst="0" w:colLast="0"/>
      <w:bookmarkEnd w:id="0"/>
      <w:r>
        <w:rPr>
          <w:color w:val="000000"/>
        </w:rPr>
        <w:t xml:space="preserve">  </w:t>
      </w:r>
    </w:p>
    <w:p w14:paraId="5F6DBB62" w14:textId="77777777" w:rsidR="003A4263" w:rsidRDefault="000B110C">
      <w:pPr>
        <w:pStyle w:val="Heading3"/>
        <w:rPr>
          <w:color w:val="000000"/>
        </w:rPr>
      </w:pPr>
      <w:r>
        <w:rPr>
          <w:color w:val="000000"/>
        </w:rPr>
        <w:t>almajal G4S - Saudi Arabia</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July 2013 – Feb 2018</w:t>
      </w:r>
    </w:p>
    <w:p w14:paraId="0FBA846F" w14:textId="77777777" w:rsidR="003A4263" w:rsidRDefault="000B110C">
      <w:pPr>
        <w:rPr>
          <w:color w:val="000000"/>
        </w:rPr>
      </w:pPr>
      <w:r>
        <w:rPr>
          <w:color w:val="000000"/>
        </w:rPr>
        <w:t xml:space="preserve">almajal was founded in 1981,  was franchised with ServiceMaster, USA in 1985 and formed joint venture with G4S, UK in 2006. almajalG4S is one of the top 100 companies in Saudi Arabia with 13 branches across the kingdom that employ over 15,000 employees. almajalG4S has become market leader in the Kingdom's service industries serving various private, autonomous and govt. sectors. Facility services division is one of the major divisions in almajalG4S employing over 10,000 employees alone. </w:t>
      </w:r>
    </w:p>
    <w:p w14:paraId="01774409" w14:textId="77777777" w:rsidR="003A4263" w:rsidRDefault="000B110C">
      <w:pPr>
        <w:pBdr>
          <w:top w:val="single" w:sz="4" w:space="1" w:color="D9D9D9"/>
          <w:bottom w:val="single" w:sz="4" w:space="1" w:color="D9D9D9"/>
        </w:pBdr>
        <w:shd w:val="clear" w:color="auto" w:fill="F2F2F2"/>
        <w:spacing w:after="0" w:line="240" w:lineRule="auto"/>
        <w:jc w:val="both"/>
        <w:rPr>
          <w:b/>
          <w:color w:val="000000"/>
          <w:sz w:val="22"/>
          <w:szCs w:val="22"/>
        </w:rPr>
      </w:pPr>
      <w:r>
        <w:rPr>
          <w:b/>
          <w:color w:val="000000"/>
          <w:sz w:val="22"/>
          <w:szCs w:val="22"/>
        </w:rPr>
        <w:t xml:space="preserve">Trainer – Facility Management </w:t>
      </w:r>
    </w:p>
    <w:p w14:paraId="5779B91A" w14:textId="77777777" w:rsidR="003A4263" w:rsidRDefault="000B110C">
      <w:pPr>
        <w:numPr>
          <w:ilvl w:val="0"/>
          <w:numId w:val="1"/>
        </w:numPr>
        <w:pBdr>
          <w:top w:val="nil"/>
          <w:left w:val="nil"/>
          <w:bottom w:val="nil"/>
          <w:right w:val="nil"/>
          <w:between w:val="nil"/>
        </w:pBdr>
        <w:spacing w:before="120" w:after="0" w:line="240" w:lineRule="auto"/>
        <w:jc w:val="both"/>
        <w:rPr>
          <w:color w:val="000000"/>
        </w:rPr>
      </w:pPr>
      <w:r>
        <w:rPr>
          <w:color w:val="000000"/>
        </w:rPr>
        <w:t>Preparing  and implementing yearly training plan and OJT training schedule.</w:t>
      </w:r>
    </w:p>
    <w:p w14:paraId="73BEFE40" w14:textId="77777777" w:rsidR="003A4263" w:rsidRDefault="000B110C">
      <w:pPr>
        <w:numPr>
          <w:ilvl w:val="0"/>
          <w:numId w:val="1"/>
        </w:numPr>
        <w:pBdr>
          <w:top w:val="nil"/>
          <w:left w:val="nil"/>
          <w:bottom w:val="nil"/>
          <w:right w:val="nil"/>
          <w:between w:val="nil"/>
        </w:pBdr>
        <w:spacing w:after="0" w:line="240" w:lineRule="auto"/>
        <w:jc w:val="both"/>
        <w:rPr>
          <w:color w:val="000000"/>
        </w:rPr>
      </w:pPr>
      <w:r>
        <w:rPr>
          <w:color w:val="000000"/>
        </w:rPr>
        <w:t>Preparing and implementing emergency training plan.</w:t>
      </w:r>
    </w:p>
    <w:p w14:paraId="012CC076" w14:textId="77777777" w:rsidR="003A4263" w:rsidRDefault="000B110C">
      <w:pPr>
        <w:numPr>
          <w:ilvl w:val="0"/>
          <w:numId w:val="1"/>
        </w:numPr>
        <w:pBdr>
          <w:top w:val="nil"/>
          <w:left w:val="nil"/>
          <w:bottom w:val="nil"/>
          <w:right w:val="nil"/>
          <w:between w:val="nil"/>
        </w:pBdr>
        <w:spacing w:after="0" w:line="240" w:lineRule="auto"/>
        <w:jc w:val="both"/>
        <w:rPr>
          <w:color w:val="000000"/>
        </w:rPr>
      </w:pPr>
      <w:r>
        <w:rPr>
          <w:color w:val="000000"/>
        </w:rPr>
        <w:t>Providing certification training to drivers for airport ramp safety license.</w:t>
      </w:r>
    </w:p>
    <w:p w14:paraId="2CE00EDD" w14:textId="77777777" w:rsidR="003A4263" w:rsidRDefault="000B110C">
      <w:pPr>
        <w:numPr>
          <w:ilvl w:val="0"/>
          <w:numId w:val="1"/>
        </w:numPr>
        <w:pBdr>
          <w:top w:val="nil"/>
          <w:left w:val="nil"/>
          <w:bottom w:val="nil"/>
          <w:right w:val="nil"/>
          <w:between w:val="nil"/>
        </w:pBdr>
        <w:spacing w:after="0" w:line="240" w:lineRule="auto"/>
        <w:jc w:val="both"/>
        <w:rPr>
          <w:color w:val="000000"/>
        </w:rPr>
      </w:pPr>
      <w:r>
        <w:rPr>
          <w:color w:val="000000"/>
        </w:rPr>
        <w:t>Execute orientation and JST programs for new hire employees.</w:t>
      </w:r>
    </w:p>
    <w:p w14:paraId="2AA6FD45" w14:textId="77777777" w:rsidR="003A4263" w:rsidRDefault="000B110C">
      <w:pPr>
        <w:numPr>
          <w:ilvl w:val="0"/>
          <w:numId w:val="1"/>
        </w:numPr>
        <w:pBdr>
          <w:top w:val="nil"/>
          <w:left w:val="nil"/>
          <w:bottom w:val="nil"/>
          <w:right w:val="nil"/>
          <w:between w:val="nil"/>
        </w:pBdr>
        <w:spacing w:after="0" w:line="240" w:lineRule="auto"/>
        <w:jc w:val="both"/>
        <w:rPr>
          <w:color w:val="000000"/>
        </w:rPr>
      </w:pPr>
      <w:r>
        <w:rPr>
          <w:color w:val="000000"/>
        </w:rPr>
        <w:t>Execute re-training (JST) programs for all employees.</w:t>
      </w:r>
    </w:p>
    <w:p w14:paraId="634EFBE5" w14:textId="77777777" w:rsidR="003A4263" w:rsidRDefault="000B110C">
      <w:pPr>
        <w:numPr>
          <w:ilvl w:val="0"/>
          <w:numId w:val="1"/>
        </w:numPr>
        <w:pBdr>
          <w:top w:val="nil"/>
          <w:left w:val="nil"/>
          <w:bottom w:val="nil"/>
          <w:right w:val="nil"/>
          <w:between w:val="nil"/>
        </w:pBdr>
        <w:spacing w:after="0" w:line="240" w:lineRule="auto"/>
        <w:jc w:val="both"/>
        <w:rPr>
          <w:color w:val="000000"/>
        </w:rPr>
      </w:pPr>
      <w:r>
        <w:rPr>
          <w:color w:val="000000"/>
        </w:rPr>
        <w:t>Evaluate performance of the employees upon training programs.</w:t>
      </w:r>
    </w:p>
    <w:p w14:paraId="68226EBF" w14:textId="77777777" w:rsidR="003A4263" w:rsidRDefault="000B110C">
      <w:pPr>
        <w:numPr>
          <w:ilvl w:val="0"/>
          <w:numId w:val="1"/>
        </w:numPr>
        <w:pBdr>
          <w:top w:val="nil"/>
          <w:left w:val="nil"/>
          <w:bottom w:val="nil"/>
          <w:right w:val="nil"/>
          <w:between w:val="nil"/>
        </w:pBdr>
        <w:spacing w:after="0" w:line="240" w:lineRule="auto"/>
        <w:jc w:val="both"/>
        <w:rPr>
          <w:color w:val="000000"/>
        </w:rPr>
      </w:pPr>
      <w:r>
        <w:rPr>
          <w:color w:val="000000"/>
        </w:rPr>
        <w:t>Maintaining trainee's attendance record &amp; skill summary.</w:t>
      </w:r>
    </w:p>
    <w:p w14:paraId="0BFF82C9" w14:textId="77777777" w:rsidR="003A4263" w:rsidRDefault="000B110C">
      <w:pPr>
        <w:numPr>
          <w:ilvl w:val="0"/>
          <w:numId w:val="1"/>
        </w:numPr>
        <w:pBdr>
          <w:top w:val="nil"/>
          <w:left w:val="nil"/>
          <w:bottom w:val="nil"/>
          <w:right w:val="nil"/>
          <w:between w:val="nil"/>
        </w:pBdr>
        <w:spacing w:after="0" w:line="240" w:lineRule="auto"/>
        <w:jc w:val="both"/>
        <w:rPr>
          <w:color w:val="000000"/>
        </w:rPr>
      </w:pPr>
      <w:r>
        <w:rPr>
          <w:color w:val="000000"/>
        </w:rPr>
        <w:t xml:space="preserve">Preparing weekly, monthly and annual training summary. </w:t>
      </w:r>
    </w:p>
    <w:p w14:paraId="644913FC" w14:textId="77777777" w:rsidR="003A4263" w:rsidRDefault="000B110C">
      <w:pPr>
        <w:numPr>
          <w:ilvl w:val="0"/>
          <w:numId w:val="1"/>
        </w:numPr>
        <w:pBdr>
          <w:top w:val="nil"/>
          <w:left w:val="nil"/>
          <w:bottom w:val="nil"/>
          <w:right w:val="nil"/>
          <w:between w:val="nil"/>
        </w:pBdr>
        <w:spacing w:after="0" w:line="240" w:lineRule="auto"/>
        <w:jc w:val="both"/>
        <w:rPr>
          <w:color w:val="000000"/>
        </w:rPr>
      </w:pPr>
      <w:r>
        <w:rPr>
          <w:color w:val="000000"/>
        </w:rPr>
        <w:t xml:space="preserve">Maintaining Customer Log file, ISO Audit document and CCR report. </w:t>
      </w:r>
    </w:p>
    <w:p w14:paraId="6290A8E0" w14:textId="77777777" w:rsidR="003A4263" w:rsidRDefault="000B110C">
      <w:pPr>
        <w:numPr>
          <w:ilvl w:val="0"/>
          <w:numId w:val="1"/>
        </w:numPr>
        <w:pBdr>
          <w:top w:val="nil"/>
          <w:left w:val="nil"/>
          <w:bottom w:val="nil"/>
          <w:right w:val="nil"/>
          <w:between w:val="nil"/>
        </w:pBdr>
        <w:spacing w:after="0" w:line="240" w:lineRule="auto"/>
        <w:jc w:val="both"/>
        <w:rPr>
          <w:color w:val="000000"/>
        </w:rPr>
      </w:pPr>
      <w:r>
        <w:rPr>
          <w:color w:val="000000"/>
        </w:rPr>
        <w:t xml:space="preserve">Coordinate and supporting for the departmental Administrative work.  </w:t>
      </w:r>
    </w:p>
    <w:p w14:paraId="62AB7CA7" w14:textId="77777777" w:rsidR="003A4263" w:rsidRDefault="000B110C">
      <w:pPr>
        <w:widowControl w:val="0"/>
        <w:numPr>
          <w:ilvl w:val="0"/>
          <w:numId w:val="1"/>
        </w:numPr>
        <w:pBdr>
          <w:top w:val="nil"/>
          <w:left w:val="nil"/>
          <w:bottom w:val="nil"/>
          <w:right w:val="nil"/>
          <w:between w:val="nil"/>
        </w:pBdr>
        <w:spacing w:after="0" w:line="240" w:lineRule="auto"/>
        <w:jc w:val="both"/>
        <w:rPr>
          <w:color w:val="000000"/>
        </w:rPr>
      </w:pPr>
      <w:r>
        <w:rPr>
          <w:color w:val="000000"/>
        </w:rPr>
        <w:t xml:space="preserve">Preparing Training course curriculum, catalog, training necessary form, and Presentation. </w:t>
      </w:r>
    </w:p>
    <w:p w14:paraId="67DA065B" w14:textId="77777777" w:rsidR="003A4263" w:rsidRDefault="000B110C">
      <w:pPr>
        <w:widowControl w:val="0"/>
        <w:numPr>
          <w:ilvl w:val="0"/>
          <w:numId w:val="1"/>
        </w:numPr>
        <w:pBdr>
          <w:top w:val="nil"/>
          <w:left w:val="nil"/>
          <w:bottom w:val="nil"/>
          <w:right w:val="nil"/>
          <w:between w:val="nil"/>
        </w:pBdr>
        <w:spacing w:after="0" w:line="240" w:lineRule="auto"/>
        <w:jc w:val="both"/>
        <w:rPr>
          <w:color w:val="000000"/>
        </w:rPr>
      </w:pPr>
      <w:r>
        <w:rPr>
          <w:color w:val="000000"/>
        </w:rPr>
        <w:t xml:space="preserve">Conducting H&amp;S training for all employees. </w:t>
      </w:r>
    </w:p>
    <w:p w14:paraId="3232BC48" w14:textId="77777777" w:rsidR="003A4263" w:rsidRDefault="000B110C">
      <w:pPr>
        <w:widowControl w:val="0"/>
        <w:numPr>
          <w:ilvl w:val="0"/>
          <w:numId w:val="1"/>
        </w:numPr>
        <w:pBdr>
          <w:top w:val="nil"/>
          <w:left w:val="nil"/>
          <w:bottom w:val="nil"/>
          <w:right w:val="nil"/>
          <w:between w:val="nil"/>
        </w:pBdr>
        <w:spacing w:after="0" w:line="240" w:lineRule="auto"/>
        <w:jc w:val="both"/>
        <w:rPr>
          <w:color w:val="000000"/>
        </w:rPr>
      </w:pPr>
      <w:r>
        <w:rPr>
          <w:color w:val="000000"/>
        </w:rPr>
        <w:t>Evaluating employee performance, upon completion the training program.</w:t>
      </w:r>
    </w:p>
    <w:p w14:paraId="5F6DED39" w14:textId="77777777" w:rsidR="003A4263" w:rsidRDefault="000B110C">
      <w:pPr>
        <w:widowControl w:val="0"/>
        <w:numPr>
          <w:ilvl w:val="0"/>
          <w:numId w:val="1"/>
        </w:numPr>
        <w:pBdr>
          <w:top w:val="nil"/>
          <w:left w:val="nil"/>
          <w:bottom w:val="nil"/>
          <w:right w:val="nil"/>
          <w:between w:val="nil"/>
        </w:pBdr>
        <w:tabs>
          <w:tab w:val="left" w:pos="3402"/>
        </w:tabs>
        <w:spacing w:after="0" w:line="240" w:lineRule="auto"/>
        <w:jc w:val="both"/>
        <w:rPr>
          <w:color w:val="000000"/>
        </w:rPr>
      </w:pPr>
      <w:r>
        <w:rPr>
          <w:color w:val="000000"/>
        </w:rPr>
        <w:t xml:space="preserve">Inspecting all the quality documents related to the H&amp;S. </w:t>
      </w:r>
    </w:p>
    <w:p w14:paraId="17328019" w14:textId="77777777" w:rsidR="003A4263" w:rsidRDefault="000B110C">
      <w:pPr>
        <w:pStyle w:val="Heading3"/>
        <w:rPr>
          <w:color w:val="000000"/>
        </w:rPr>
      </w:pPr>
      <w:r>
        <w:lastRenderedPageBreak/>
        <w:t>Alin Food Products Ltd.</w:t>
      </w:r>
      <w:r>
        <w:rPr>
          <w:color w:val="000000"/>
        </w:rPr>
        <w:tab/>
      </w:r>
      <w:r>
        <w:rPr>
          <w:color w:val="000000"/>
        </w:rPr>
        <w:tab/>
      </w:r>
      <w:r>
        <w:rPr>
          <w:color w:val="000000"/>
        </w:rPr>
        <w:tab/>
      </w:r>
      <w:r>
        <w:rPr>
          <w:color w:val="000000"/>
        </w:rPr>
        <w:tab/>
      </w:r>
      <w:r>
        <w:rPr>
          <w:color w:val="000000"/>
        </w:rPr>
        <w:tab/>
      </w:r>
      <w:r>
        <w:rPr>
          <w:color w:val="000000"/>
        </w:rPr>
        <w:tab/>
      </w:r>
      <w:r>
        <w:rPr>
          <w:color w:val="000000"/>
        </w:rPr>
        <w:tab/>
        <w:t>Sep 2012 – June 2013</w:t>
      </w:r>
    </w:p>
    <w:p w14:paraId="0768F123" w14:textId="77777777" w:rsidR="003A4263" w:rsidRDefault="000B110C">
      <w:pPr>
        <w:rPr>
          <w:color w:val="000000"/>
          <w:sz w:val="22"/>
          <w:szCs w:val="22"/>
        </w:rPr>
      </w:pPr>
      <w:r>
        <w:rPr>
          <w:color w:val="000000"/>
          <w:shd w:val="clear" w:color="auto" w:fill="FEFEFE"/>
        </w:rPr>
        <w:t>ALIN Foods has grown up in stature and became the largest fruit, vegetable, food stuff processor and exporter in Bangladesh. The brand "ALIN" has established itself in every category of food and can boost a product range from Drinks, Confectionery, Snacks, and Spices, rice, mustard oil group and Bakery products. More specifically, we are involved with both manufacturing and exporting of dry foodstuffs in different countries across the world.</w:t>
      </w:r>
    </w:p>
    <w:p w14:paraId="5FF78C14" w14:textId="77777777" w:rsidR="003A4263" w:rsidRDefault="000B110C">
      <w:pPr>
        <w:pBdr>
          <w:top w:val="single" w:sz="4" w:space="1" w:color="D9D9D9"/>
          <w:bottom w:val="single" w:sz="4" w:space="1" w:color="D9D9D9"/>
        </w:pBdr>
        <w:shd w:val="clear" w:color="auto" w:fill="F2F2F2"/>
        <w:jc w:val="both"/>
        <w:rPr>
          <w:b/>
          <w:color w:val="000000"/>
          <w:sz w:val="22"/>
          <w:szCs w:val="22"/>
        </w:rPr>
      </w:pPr>
      <w:r>
        <w:rPr>
          <w:b/>
          <w:color w:val="000000"/>
          <w:sz w:val="24"/>
          <w:szCs w:val="24"/>
        </w:rPr>
        <w:t>Sr. Excutive &amp; IT Support</w:t>
      </w:r>
    </w:p>
    <w:p w14:paraId="36C5B63B" w14:textId="77777777" w:rsidR="003A4263" w:rsidRDefault="000B110C">
      <w:pPr>
        <w:widowControl w:val="0"/>
        <w:spacing w:before="100" w:after="100" w:line="276" w:lineRule="auto"/>
        <w:jc w:val="both"/>
        <w:rPr>
          <w:color w:val="000000"/>
        </w:rPr>
      </w:pPr>
      <w:r>
        <w:rPr>
          <w:color w:val="000000"/>
        </w:rPr>
        <w:t>Handle customer query, Cash deposit &amp; withdrawal, Make appointment and schedule</w:t>
      </w:r>
    </w:p>
    <w:p w14:paraId="59ECBC8A" w14:textId="77777777" w:rsidR="003A4263" w:rsidRDefault="000B110C">
      <w:pPr>
        <w:widowControl w:val="0"/>
        <w:spacing w:before="100" w:after="100" w:line="276" w:lineRule="auto"/>
        <w:jc w:val="both"/>
        <w:rPr>
          <w:color w:val="000000"/>
        </w:rPr>
      </w:pPr>
      <w:r>
        <w:rPr>
          <w:color w:val="000000"/>
        </w:rPr>
        <w:t>Prepare correspondence, organizing filling and all related works document manually and electronically.</w:t>
      </w:r>
    </w:p>
    <w:p w14:paraId="6A09E26E" w14:textId="77777777" w:rsidR="003A4263" w:rsidRDefault="000B110C">
      <w:pPr>
        <w:tabs>
          <w:tab w:val="left" w:pos="1306"/>
          <w:tab w:val="left" w:pos="3600"/>
        </w:tabs>
        <w:spacing w:line="276" w:lineRule="auto"/>
        <w:ind w:right="854"/>
        <w:jc w:val="both"/>
      </w:pPr>
      <w:r>
        <w:t xml:space="preserve">All Financial report submit to Top Management, monthly statement, total sales report and development, inventory Report and update, Checking Sales Entry, QuickBooks software Maintenance. </w:t>
      </w:r>
    </w:p>
    <w:tbl>
      <w:tblPr>
        <w:tblStyle w:val="a0"/>
        <w:tblW w:w="10204" w:type="dxa"/>
        <w:tblBorders>
          <w:top w:val="single" w:sz="12" w:space="0" w:color="000000"/>
          <w:bottom w:val="single" w:sz="12" w:space="0" w:color="000000"/>
        </w:tblBorders>
        <w:tblLayout w:type="fixed"/>
        <w:tblLook w:val="0000" w:firstRow="0" w:lastRow="0" w:firstColumn="0" w:lastColumn="0" w:noHBand="0" w:noVBand="0"/>
      </w:tblPr>
      <w:tblGrid>
        <w:gridCol w:w="10204"/>
      </w:tblGrid>
      <w:tr w:rsidR="003A4263" w14:paraId="7FE7A546" w14:textId="77777777">
        <w:tc>
          <w:tcPr>
            <w:tcW w:w="10204" w:type="dxa"/>
            <w:tcBorders>
              <w:top w:val="single" w:sz="8" w:space="0" w:color="808080"/>
              <w:bottom w:val="single" w:sz="8" w:space="0" w:color="808080"/>
            </w:tcBorders>
            <w:shd w:val="clear" w:color="auto" w:fill="F3F3F3"/>
            <w:vAlign w:val="center"/>
          </w:tcPr>
          <w:p w14:paraId="1840902C" w14:textId="77777777" w:rsidR="003A4263" w:rsidRDefault="000B110C">
            <w:pPr>
              <w:pStyle w:val="Heading2"/>
              <w:spacing w:before="0" w:after="0"/>
              <w:rPr>
                <w:rFonts w:ascii="Calibri" w:eastAsia="Calibri" w:hAnsi="Calibri" w:cs="Calibri"/>
                <w:color w:val="000000"/>
                <w:sz w:val="28"/>
                <w:szCs w:val="28"/>
              </w:rPr>
            </w:pPr>
            <w:r>
              <w:rPr>
                <w:rFonts w:ascii="Calibri" w:eastAsia="Calibri" w:hAnsi="Calibri" w:cs="Calibri"/>
                <w:color w:val="000000"/>
                <w:sz w:val="26"/>
                <w:szCs w:val="26"/>
              </w:rPr>
              <w:t>IT Skills</w:t>
            </w:r>
          </w:p>
        </w:tc>
      </w:tr>
    </w:tbl>
    <w:p w14:paraId="74BC5E98" w14:textId="77777777" w:rsidR="003A4263" w:rsidRDefault="000B110C">
      <w:pPr>
        <w:numPr>
          <w:ilvl w:val="0"/>
          <w:numId w:val="2"/>
        </w:numPr>
        <w:pBdr>
          <w:top w:val="nil"/>
          <w:left w:val="nil"/>
          <w:bottom w:val="nil"/>
          <w:right w:val="nil"/>
          <w:between w:val="nil"/>
        </w:pBdr>
        <w:spacing w:before="70" w:after="0" w:line="240" w:lineRule="auto"/>
        <w:rPr>
          <w:color w:val="000000"/>
        </w:rPr>
      </w:pPr>
      <w:r>
        <w:rPr>
          <w:rFonts w:ascii="Verdana" w:eastAsia="Verdana" w:hAnsi="Verdana" w:cs="Verdana"/>
          <w:color w:val="000000"/>
        </w:rPr>
        <w:t xml:space="preserve">Microsoft office advance user. </w:t>
      </w:r>
    </w:p>
    <w:p w14:paraId="7985EA45" w14:textId="77777777" w:rsidR="003A4263" w:rsidRDefault="000B110C">
      <w:pPr>
        <w:numPr>
          <w:ilvl w:val="0"/>
          <w:numId w:val="2"/>
        </w:numPr>
        <w:pBdr>
          <w:top w:val="nil"/>
          <w:left w:val="nil"/>
          <w:bottom w:val="nil"/>
          <w:right w:val="nil"/>
          <w:between w:val="nil"/>
        </w:pBdr>
        <w:spacing w:after="0" w:line="240" w:lineRule="auto"/>
        <w:jc w:val="both"/>
        <w:rPr>
          <w:color w:val="000000"/>
          <w:sz w:val="18"/>
          <w:szCs w:val="18"/>
        </w:rPr>
      </w:pPr>
      <w:r>
        <w:rPr>
          <w:rFonts w:ascii="Verdana" w:eastAsia="Verdana" w:hAnsi="Verdana" w:cs="Verdana"/>
          <w:color w:val="000000"/>
        </w:rPr>
        <w:t>SMART FM software</w:t>
      </w:r>
    </w:p>
    <w:p w14:paraId="21795F6A" w14:textId="77777777" w:rsidR="003A4263" w:rsidRDefault="000B110C">
      <w:pPr>
        <w:numPr>
          <w:ilvl w:val="0"/>
          <w:numId w:val="2"/>
        </w:numPr>
        <w:pBdr>
          <w:top w:val="nil"/>
          <w:left w:val="nil"/>
          <w:bottom w:val="nil"/>
          <w:right w:val="nil"/>
          <w:between w:val="nil"/>
        </w:pBdr>
        <w:spacing w:after="0" w:line="240" w:lineRule="auto"/>
        <w:jc w:val="both"/>
        <w:rPr>
          <w:color w:val="000000"/>
          <w:sz w:val="18"/>
          <w:szCs w:val="18"/>
        </w:rPr>
      </w:pPr>
      <w:r>
        <w:rPr>
          <w:rFonts w:ascii="Verdana" w:eastAsia="Verdana" w:hAnsi="Verdana" w:cs="Verdana"/>
          <w:b/>
          <w:color w:val="000000"/>
        </w:rPr>
        <w:t xml:space="preserve">Good communication skill through email &amp; internet, advance </w:t>
      </w:r>
      <w:r>
        <w:rPr>
          <w:rFonts w:ascii="Verdana" w:eastAsia="Verdana" w:hAnsi="Verdana" w:cs="Verdana"/>
          <w:color w:val="000000"/>
        </w:rPr>
        <w:t>Internet User</w:t>
      </w:r>
    </w:p>
    <w:p w14:paraId="484E3335" w14:textId="77777777" w:rsidR="003A4263" w:rsidRDefault="000B110C">
      <w:pPr>
        <w:numPr>
          <w:ilvl w:val="0"/>
          <w:numId w:val="2"/>
        </w:numPr>
        <w:pBdr>
          <w:top w:val="nil"/>
          <w:left w:val="nil"/>
          <w:bottom w:val="nil"/>
          <w:right w:val="nil"/>
          <w:between w:val="nil"/>
        </w:pBdr>
        <w:spacing w:after="0" w:line="240" w:lineRule="auto"/>
        <w:jc w:val="both"/>
        <w:rPr>
          <w:color w:val="000000"/>
          <w:sz w:val="18"/>
          <w:szCs w:val="18"/>
        </w:rPr>
      </w:pPr>
      <w:r>
        <w:rPr>
          <w:rFonts w:ascii="Verdana" w:eastAsia="Verdana" w:hAnsi="Verdana" w:cs="Verdana"/>
          <w:color w:val="000000"/>
        </w:rPr>
        <w:t>Hospital management system software, Audio Visual Department maintenance, Accounts software Management, Preparing Training programs in PowerPoint and top management presentation for Monthly Report, etc.</w:t>
      </w:r>
    </w:p>
    <w:p w14:paraId="7B0F5FF4" w14:textId="77777777" w:rsidR="003A4263" w:rsidRDefault="003A4263">
      <w:pPr>
        <w:pBdr>
          <w:top w:val="nil"/>
          <w:left w:val="nil"/>
          <w:bottom w:val="nil"/>
          <w:right w:val="nil"/>
          <w:between w:val="nil"/>
        </w:pBdr>
        <w:spacing w:after="0" w:line="240" w:lineRule="auto"/>
        <w:ind w:left="620"/>
        <w:jc w:val="both"/>
        <w:rPr>
          <w:color w:val="000000"/>
          <w:sz w:val="18"/>
          <w:szCs w:val="18"/>
        </w:rPr>
      </w:pPr>
    </w:p>
    <w:tbl>
      <w:tblPr>
        <w:tblStyle w:val="a1"/>
        <w:tblW w:w="10204" w:type="dxa"/>
        <w:tblBorders>
          <w:top w:val="single" w:sz="12" w:space="0" w:color="000000"/>
          <w:bottom w:val="single" w:sz="12" w:space="0" w:color="000000"/>
        </w:tblBorders>
        <w:tblLayout w:type="fixed"/>
        <w:tblLook w:val="0000" w:firstRow="0" w:lastRow="0" w:firstColumn="0" w:lastColumn="0" w:noHBand="0" w:noVBand="0"/>
      </w:tblPr>
      <w:tblGrid>
        <w:gridCol w:w="10204"/>
      </w:tblGrid>
      <w:tr w:rsidR="003A4263" w14:paraId="2D423F91" w14:textId="77777777">
        <w:trPr>
          <w:trHeight w:val="470"/>
        </w:trPr>
        <w:tc>
          <w:tcPr>
            <w:tcW w:w="10204" w:type="dxa"/>
            <w:tcBorders>
              <w:top w:val="single" w:sz="8" w:space="0" w:color="808080"/>
              <w:bottom w:val="single" w:sz="8" w:space="0" w:color="808080"/>
            </w:tcBorders>
            <w:shd w:val="clear" w:color="auto" w:fill="F3F3F3"/>
            <w:vAlign w:val="center"/>
          </w:tcPr>
          <w:p w14:paraId="17E0FC78" w14:textId="77777777" w:rsidR="003A4263" w:rsidRDefault="000B110C">
            <w:pPr>
              <w:pStyle w:val="Heading2"/>
              <w:spacing w:before="0" w:after="0"/>
              <w:rPr>
                <w:rFonts w:ascii="Calibri" w:eastAsia="Calibri" w:hAnsi="Calibri" w:cs="Calibri"/>
                <w:color w:val="000000"/>
                <w:sz w:val="28"/>
                <w:szCs w:val="28"/>
              </w:rPr>
            </w:pPr>
            <w:r>
              <w:rPr>
                <w:rFonts w:ascii="Calibri" w:eastAsia="Calibri" w:hAnsi="Calibri" w:cs="Calibri"/>
                <w:color w:val="000000"/>
                <w:sz w:val="26"/>
                <w:szCs w:val="26"/>
              </w:rPr>
              <w:t>Personal INFORMATION</w:t>
            </w:r>
          </w:p>
        </w:tc>
      </w:tr>
    </w:tbl>
    <w:p w14:paraId="618D6B73" w14:textId="77777777" w:rsidR="003A4263" w:rsidRDefault="003A4263">
      <w:pPr>
        <w:spacing w:after="0" w:line="288" w:lineRule="auto"/>
        <w:jc w:val="both"/>
        <w:rPr>
          <w:rFonts w:ascii="Verdana" w:eastAsia="Verdana" w:hAnsi="Verdana" w:cs="Verdana"/>
          <w:b/>
        </w:rPr>
      </w:pPr>
    </w:p>
    <w:p w14:paraId="09600973" w14:textId="73223CC8" w:rsidR="003A4263" w:rsidRDefault="000B110C">
      <w:pPr>
        <w:spacing w:after="0" w:line="288" w:lineRule="auto"/>
        <w:jc w:val="both"/>
        <w:rPr>
          <w:rFonts w:ascii="Verdana" w:eastAsia="Verdana" w:hAnsi="Verdana" w:cs="Verdana"/>
        </w:rPr>
      </w:pPr>
      <w:r>
        <w:rPr>
          <w:rFonts w:ascii="Verdana" w:eastAsia="Verdana" w:hAnsi="Verdana" w:cs="Verdana"/>
          <w:b/>
        </w:rPr>
        <w:t>Father’s Name</w:t>
      </w:r>
      <w:r>
        <w:rPr>
          <w:rFonts w:ascii="Verdana" w:eastAsia="Verdana" w:hAnsi="Verdana" w:cs="Verdana"/>
        </w:rPr>
        <w:tab/>
      </w:r>
      <w:r>
        <w:rPr>
          <w:rFonts w:ascii="Verdana" w:eastAsia="Verdana" w:hAnsi="Verdana" w:cs="Verdana"/>
        </w:rPr>
        <w:tab/>
        <w:t xml:space="preserve">: </w:t>
      </w:r>
      <w:r>
        <w:rPr>
          <w:rFonts w:ascii="Verdana" w:eastAsia="Verdana" w:hAnsi="Verdana" w:cs="Verdana"/>
        </w:rPr>
        <w:tab/>
      </w:r>
      <w:r w:rsidR="001B524B">
        <w:rPr>
          <w:rFonts w:ascii="Verdana" w:eastAsia="Verdana" w:hAnsi="Verdana" w:cs="Verdana"/>
        </w:rPr>
        <w:t xml:space="preserve">Late </w:t>
      </w:r>
      <w:r>
        <w:rPr>
          <w:rFonts w:ascii="Verdana" w:eastAsia="Verdana" w:hAnsi="Verdana" w:cs="Verdana"/>
        </w:rPr>
        <w:t xml:space="preserve">Abdul Quddus Bhuiyan </w:t>
      </w:r>
    </w:p>
    <w:p w14:paraId="44573F1E" w14:textId="77777777" w:rsidR="003A4263" w:rsidRDefault="000B110C">
      <w:pPr>
        <w:spacing w:after="0" w:line="288" w:lineRule="auto"/>
        <w:ind w:left="2880" w:firstLine="720"/>
        <w:jc w:val="both"/>
        <w:rPr>
          <w:rFonts w:ascii="Verdana" w:eastAsia="Verdana" w:hAnsi="Verdana" w:cs="Verdana"/>
        </w:rPr>
      </w:pPr>
      <w:r>
        <w:rPr>
          <w:rFonts w:ascii="Verdana" w:eastAsia="Verdana" w:hAnsi="Verdana" w:cs="Verdana"/>
        </w:rPr>
        <w:t>(Ex. Principal Officer, Sonali Bank)</w:t>
      </w:r>
    </w:p>
    <w:p w14:paraId="621D4088" w14:textId="77777777" w:rsidR="003A4263" w:rsidRDefault="000B110C">
      <w:pPr>
        <w:spacing w:after="0" w:line="288" w:lineRule="auto"/>
        <w:jc w:val="both"/>
        <w:rPr>
          <w:rFonts w:ascii="Verdana" w:eastAsia="Verdana" w:hAnsi="Verdana" w:cs="Verdana"/>
        </w:rPr>
      </w:pPr>
      <w:r>
        <w:rPr>
          <w:rFonts w:ascii="Verdana" w:eastAsia="Verdana" w:hAnsi="Verdana" w:cs="Verdana"/>
          <w:b/>
        </w:rPr>
        <w:t>Mother’s Name</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Nasima Akther </w:t>
      </w:r>
    </w:p>
    <w:p w14:paraId="17418B0F" w14:textId="77777777" w:rsidR="003A4263" w:rsidRDefault="000B110C">
      <w:pPr>
        <w:spacing w:after="0" w:line="288" w:lineRule="auto"/>
        <w:ind w:left="2880" w:firstLine="720"/>
        <w:jc w:val="both"/>
        <w:rPr>
          <w:rFonts w:ascii="Verdana" w:eastAsia="Verdana" w:hAnsi="Verdana" w:cs="Verdana"/>
        </w:rPr>
      </w:pPr>
      <w:r>
        <w:rPr>
          <w:rFonts w:ascii="Verdana" w:eastAsia="Verdana" w:hAnsi="Verdana" w:cs="Verdana"/>
        </w:rPr>
        <w:t xml:space="preserve">(Retired Asst. Teacher, Govt. Primary School) </w:t>
      </w:r>
    </w:p>
    <w:p w14:paraId="48807645" w14:textId="77777777" w:rsidR="003A4263" w:rsidRDefault="000B110C">
      <w:pPr>
        <w:tabs>
          <w:tab w:val="left" w:pos="720"/>
        </w:tabs>
        <w:jc w:val="both"/>
        <w:rPr>
          <w:rFonts w:ascii="Verdana" w:eastAsia="Verdana" w:hAnsi="Verdana" w:cs="Verdana"/>
        </w:rPr>
      </w:pPr>
      <w:r>
        <w:rPr>
          <w:rFonts w:ascii="Verdana" w:eastAsia="Verdana" w:hAnsi="Verdana" w:cs="Verdana"/>
          <w:b/>
        </w:rPr>
        <w:t>Date of Birth</w:t>
      </w:r>
      <w:r>
        <w:rPr>
          <w:rFonts w:ascii="Verdana" w:eastAsia="Verdana" w:hAnsi="Verdana" w:cs="Verdana"/>
        </w:rPr>
        <w:tab/>
      </w:r>
      <w:r>
        <w:rPr>
          <w:rFonts w:ascii="Verdana" w:eastAsia="Verdana" w:hAnsi="Verdana" w:cs="Verdana"/>
        </w:rPr>
        <w:tab/>
        <w:t xml:space="preserve">          : </w:t>
      </w:r>
      <w:r>
        <w:rPr>
          <w:rFonts w:ascii="Verdana" w:eastAsia="Verdana" w:hAnsi="Verdana" w:cs="Verdana"/>
        </w:rPr>
        <w:tab/>
        <w:t>September 15, 1975</w:t>
      </w:r>
    </w:p>
    <w:p w14:paraId="03461B46" w14:textId="3192AC77" w:rsidR="003A4263" w:rsidRDefault="000B110C">
      <w:pPr>
        <w:spacing w:line="288" w:lineRule="auto"/>
        <w:jc w:val="both"/>
        <w:rPr>
          <w:rFonts w:ascii="Verdana" w:eastAsia="Verdana" w:hAnsi="Verdana" w:cs="Verdana"/>
        </w:rPr>
      </w:pPr>
      <w:r>
        <w:rPr>
          <w:rFonts w:ascii="Verdana" w:eastAsia="Verdana" w:hAnsi="Verdana" w:cs="Verdana"/>
          <w:b/>
        </w:rPr>
        <w:t>Present Address</w:t>
      </w:r>
      <w:r>
        <w:rPr>
          <w:rFonts w:ascii="Verdana" w:eastAsia="Verdana" w:hAnsi="Verdana" w:cs="Verdana"/>
        </w:rPr>
        <w:tab/>
      </w:r>
      <w:r>
        <w:rPr>
          <w:rFonts w:ascii="Verdana" w:eastAsia="Verdana" w:hAnsi="Verdana" w:cs="Verdana"/>
        </w:rPr>
        <w:tab/>
        <w:t>:</w:t>
      </w:r>
      <w:r>
        <w:rPr>
          <w:rFonts w:ascii="Verdana" w:eastAsia="Verdana" w:hAnsi="Verdana" w:cs="Verdana"/>
        </w:rPr>
        <w:tab/>
      </w:r>
      <w:r w:rsidR="00BA26FA">
        <w:rPr>
          <w:rFonts w:ascii="Verdana" w:eastAsia="Verdana" w:hAnsi="Verdana" w:cs="Verdana"/>
        </w:rPr>
        <w:t xml:space="preserve">Jalalia House (2nd floor), Nazir Road, Feni Sadar, Feni </w:t>
      </w:r>
    </w:p>
    <w:p w14:paraId="3390F69E" w14:textId="4EFA2463" w:rsidR="003A4263" w:rsidRDefault="000B110C">
      <w:pPr>
        <w:tabs>
          <w:tab w:val="left" w:pos="1306"/>
        </w:tabs>
        <w:spacing w:line="276" w:lineRule="auto"/>
        <w:rPr>
          <w:rFonts w:ascii="Verdana" w:eastAsia="Verdana" w:hAnsi="Verdana" w:cs="Verdana"/>
          <w:b/>
        </w:rPr>
      </w:pPr>
      <w:r>
        <w:rPr>
          <w:rFonts w:ascii="Verdana" w:eastAsia="Verdana" w:hAnsi="Verdana" w:cs="Verdana"/>
          <w:b/>
        </w:rPr>
        <w:t>Permanent Address</w:t>
      </w:r>
      <w:r>
        <w:rPr>
          <w:rFonts w:ascii="Verdana" w:eastAsia="Verdana" w:hAnsi="Verdana" w:cs="Verdana"/>
        </w:rPr>
        <w:tab/>
        <w:t xml:space="preserve">: </w:t>
      </w:r>
      <w:r>
        <w:rPr>
          <w:rFonts w:ascii="Verdana" w:eastAsia="Verdana" w:hAnsi="Verdana" w:cs="Verdana"/>
        </w:rPr>
        <w:tab/>
      </w:r>
      <w:r>
        <w:rPr>
          <w:rFonts w:ascii="Verdana" w:eastAsia="Verdana" w:hAnsi="Verdana" w:cs="Verdana"/>
          <w:b/>
        </w:rPr>
        <w:t xml:space="preserve">C/O- </w:t>
      </w:r>
      <w:r w:rsidR="00BA26FA">
        <w:rPr>
          <w:rFonts w:ascii="Verdana" w:eastAsia="Verdana" w:hAnsi="Verdana" w:cs="Verdana"/>
          <w:b/>
        </w:rPr>
        <w:t xml:space="preserve"> Late </w:t>
      </w:r>
      <w:r>
        <w:rPr>
          <w:rFonts w:ascii="Verdana" w:eastAsia="Verdana" w:hAnsi="Verdana" w:cs="Verdana"/>
          <w:b/>
        </w:rPr>
        <w:t>Abdul Quddus</w:t>
      </w:r>
    </w:p>
    <w:p w14:paraId="5B51C8FE" w14:textId="77777777" w:rsidR="003A4263" w:rsidRDefault="000B110C">
      <w:pPr>
        <w:tabs>
          <w:tab w:val="left" w:pos="1306"/>
        </w:tabs>
        <w:spacing w:line="276" w:lineRule="auto"/>
        <w:rPr>
          <w:rFonts w:ascii="Verdana" w:eastAsia="Verdana" w:hAnsi="Verdana" w:cs="Verdana"/>
        </w:rPr>
      </w:pP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rPr>
        <w:t xml:space="preserve">102, Bashpara Quarter (2nd floor), </w:t>
      </w:r>
    </w:p>
    <w:p w14:paraId="6B988E97" w14:textId="77777777" w:rsidR="003A4263" w:rsidRDefault="000B110C">
      <w:pPr>
        <w:tabs>
          <w:tab w:val="left" w:pos="1306"/>
        </w:tabs>
        <w:spacing w:line="276" w:lineRule="auto"/>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Feni-3900, Bangladesh.</w:t>
      </w:r>
    </w:p>
    <w:p w14:paraId="56A31A49" w14:textId="77777777" w:rsidR="003A4263" w:rsidRDefault="000B110C">
      <w:pPr>
        <w:spacing w:line="288" w:lineRule="auto"/>
        <w:jc w:val="both"/>
        <w:rPr>
          <w:rFonts w:ascii="Verdana" w:eastAsia="Verdana" w:hAnsi="Verdana" w:cs="Verdana"/>
        </w:rPr>
      </w:pPr>
      <w:r>
        <w:rPr>
          <w:rFonts w:ascii="Verdana" w:eastAsia="Verdana" w:hAnsi="Verdana" w:cs="Verdana"/>
          <w:b/>
        </w:rPr>
        <w:t>Nationality</w:t>
      </w:r>
      <w:r>
        <w:rPr>
          <w:rFonts w:ascii="Verdana" w:eastAsia="Verdana" w:hAnsi="Verdana" w:cs="Verdana"/>
        </w:rPr>
        <w:tab/>
      </w:r>
      <w:r>
        <w:rPr>
          <w:rFonts w:ascii="Verdana" w:eastAsia="Verdana" w:hAnsi="Verdana" w:cs="Verdana"/>
        </w:rPr>
        <w:tab/>
        <w:t xml:space="preserve">          : </w:t>
      </w:r>
      <w:r>
        <w:rPr>
          <w:rFonts w:ascii="Verdana" w:eastAsia="Verdana" w:hAnsi="Verdana" w:cs="Verdana"/>
        </w:rPr>
        <w:tab/>
        <w:t>Bangladeshi by Birth</w:t>
      </w:r>
    </w:p>
    <w:p w14:paraId="4A343DDB" w14:textId="77777777" w:rsidR="003A4263" w:rsidRDefault="000B110C">
      <w:pPr>
        <w:spacing w:line="288" w:lineRule="auto"/>
        <w:jc w:val="both"/>
        <w:rPr>
          <w:rFonts w:ascii="Verdana" w:eastAsia="Verdana" w:hAnsi="Verdana" w:cs="Verdana"/>
        </w:rPr>
      </w:pPr>
      <w:r>
        <w:rPr>
          <w:rFonts w:ascii="Verdana" w:eastAsia="Verdana" w:hAnsi="Verdana" w:cs="Verdana"/>
          <w:b/>
        </w:rPr>
        <w:t>Gender</w:t>
      </w:r>
      <w:r>
        <w:rPr>
          <w:rFonts w:ascii="Verdana" w:eastAsia="Verdana" w:hAnsi="Verdana" w:cs="Verdana"/>
        </w:rPr>
        <w:tab/>
      </w:r>
      <w:r>
        <w:rPr>
          <w:rFonts w:ascii="Verdana" w:eastAsia="Verdana" w:hAnsi="Verdana" w:cs="Verdana"/>
        </w:rPr>
        <w:tab/>
      </w:r>
      <w:r>
        <w:rPr>
          <w:rFonts w:ascii="Verdana" w:eastAsia="Verdana" w:hAnsi="Verdana" w:cs="Verdana"/>
        </w:rPr>
        <w:tab/>
        <w:t>:</w:t>
      </w:r>
      <w:r>
        <w:rPr>
          <w:rFonts w:ascii="Verdana" w:eastAsia="Verdana" w:hAnsi="Verdana" w:cs="Verdana"/>
        </w:rPr>
        <w:tab/>
        <w:t>Male</w:t>
      </w:r>
    </w:p>
    <w:p w14:paraId="5135E482" w14:textId="77777777" w:rsidR="003A4263" w:rsidRDefault="000B110C">
      <w:pPr>
        <w:spacing w:line="288" w:lineRule="auto"/>
        <w:jc w:val="both"/>
        <w:rPr>
          <w:rFonts w:ascii="Verdana" w:eastAsia="Verdana" w:hAnsi="Verdana" w:cs="Verdana"/>
        </w:rPr>
      </w:pPr>
      <w:r>
        <w:rPr>
          <w:rFonts w:ascii="Verdana" w:eastAsia="Verdana" w:hAnsi="Verdana" w:cs="Verdana"/>
          <w:b/>
        </w:rPr>
        <w:t>Marital Status</w:t>
      </w:r>
      <w:r>
        <w:rPr>
          <w:rFonts w:ascii="Verdana" w:eastAsia="Verdana" w:hAnsi="Verdana" w:cs="Verdana"/>
        </w:rPr>
        <w:t xml:space="preserve"> </w:t>
      </w:r>
      <w:r>
        <w:rPr>
          <w:rFonts w:ascii="Verdana" w:eastAsia="Verdana" w:hAnsi="Verdana" w:cs="Verdana"/>
        </w:rPr>
        <w:tab/>
      </w:r>
      <w:r>
        <w:rPr>
          <w:rFonts w:ascii="Verdana" w:eastAsia="Verdana" w:hAnsi="Verdana" w:cs="Verdana"/>
        </w:rPr>
        <w:tab/>
        <w:t>:</w:t>
      </w:r>
      <w:r>
        <w:rPr>
          <w:rFonts w:ascii="Verdana" w:eastAsia="Verdana" w:hAnsi="Verdana" w:cs="Verdana"/>
        </w:rPr>
        <w:tab/>
        <w:t xml:space="preserve">Married </w:t>
      </w:r>
    </w:p>
    <w:p w14:paraId="1B8C22ED" w14:textId="77777777" w:rsidR="003A4263" w:rsidRDefault="000B110C">
      <w:pPr>
        <w:shd w:val="clear" w:color="auto" w:fill="C0C0C0"/>
        <w:jc w:val="center"/>
        <w:rPr>
          <w:rFonts w:ascii="Verdana" w:eastAsia="Verdana" w:hAnsi="Verdana" w:cs="Verdana"/>
          <w:b/>
        </w:rPr>
      </w:pPr>
      <w:r>
        <w:rPr>
          <w:rFonts w:ascii="Verdana" w:eastAsia="Verdana" w:hAnsi="Verdana" w:cs="Verdana"/>
          <w:b/>
        </w:rPr>
        <w:t>LANGUAGE SKILL</w:t>
      </w:r>
    </w:p>
    <w:p w14:paraId="6A248D73" w14:textId="77777777" w:rsidR="003A4263" w:rsidRDefault="000B110C">
      <w:pPr>
        <w:widowControl w:val="0"/>
        <w:pBdr>
          <w:top w:val="nil"/>
          <w:left w:val="nil"/>
          <w:bottom w:val="nil"/>
          <w:right w:val="nil"/>
          <w:between w:val="nil"/>
        </w:pBdr>
        <w:spacing w:after="0" w:line="300" w:lineRule="auto"/>
        <w:ind w:left="720" w:hanging="360"/>
        <w:rPr>
          <w:rFonts w:ascii="Verdana" w:eastAsia="Verdana" w:hAnsi="Verdana" w:cs="Verdana"/>
          <w:color w:val="000000"/>
        </w:rPr>
      </w:pPr>
      <w:r>
        <w:rPr>
          <w:rFonts w:ascii="Verdana" w:eastAsia="Verdana" w:hAnsi="Verdana" w:cs="Verdana"/>
          <w:color w:val="000000"/>
        </w:rPr>
        <w:t>English (Fluent in Reading, Writing and Speaking) Fluent in Bengali as mother tongue and familiar with Arabic, Hindi and Urdu.</w:t>
      </w:r>
    </w:p>
    <w:p w14:paraId="17536D31" w14:textId="77777777" w:rsidR="003A4263" w:rsidRDefault="000B110C">
      <w:pPr>
        <w:shd w:val="clear" w:color="auto" w:fill="C0C0C0"/>
        <w:jc w:val="center"/>
        <w:rPr>
          <w:rFonts w:ascii="Verdana" w:eastAsia="Verdana" w:hAnsi="Verdana" w:cs="Verdana"/>
          <w:b/>
        </w:rPr>
      </w:pPr>
      <w:r>
        <w:rPr>
          <w:rFonts w:ascii="Verdana" w:eastAsia="Verdana" w:hAnsi="Verdana" w:cs="Verdana"/>
          <w:b/>
        </w:rPr>
        <w:t>HOBBIES AND INTERESTS</w:t>
      </w:r>
    </w:p>
    <w:p w14:paraId="7690A04D" w14:textId="77777777" w:rsidR="003A4263" w:rsidRDefault="000B110C">
      <w:pPr>
        <w:spacing w:before="70" w:after="0" w:line="240" w:lineRule="auto"/>
        <w:rPr>
          <w:color w:val="000000"/>
        </w:rPr>
      </w:pPr>
      <w:r>
        <w:rPr>
          <w:rFonts w:ascii="Verdana" w:eastAsia="Verdana" w:hAnsi="Verdana" w:cs="Verdana"/>
        </w:rPr>
        <w:t xml:space="preserve">Listening to music, Playing badminton, cricket, etc.  Walking, travelling and visiting places of interest with family and friends, creative work or something with a computer. </w:t>
      </w:r>
    </w:p>
    <w:p w14:paraId="2562B052" w14:textId="77777777" w:rsidR="003A4263" w:rsidRDefault="000B110C">
      <w:pPr>
        <w:shd w:val="clear" w:color="auto" w:fill="FFFFFF"/>
        <w:spacing w:after="126" w:line="240" w:lineRule="auto"/>
        <w:rPr>
          <w:rFonts w:ascii="Helvetica Neue" w:eastAsia="Helvetica Neue" w:hAnsi="Helvetica Neue" w:cs="Helvetica Neue"/>
          <w:b/>
          <w:color w:val="000000"/>
          <w:sz w:val="28"/>
          <w:szCs w:val="28"/>
        </w:rPr>
      </w:pPr>
      <w:r>
        <w:rPr>
          <w:rFonts w:ascii="Helvetica Neue" w:eastAsia="Helvetica Neue" w:hAnsi="Helvetica Neue" w:cs="Helvetica Neue"/>
          <w:b/>
          <w:color w:val="000000"/>
          <w:sz w:val="28"/>
          <w:szCs w:val="28"/>
        </w:rPr>
        <w:t xml:space="preserve">Achievement Statements: </w:t>
      </w:r>
    </w:p>
    <w:p w14:paraId="46A80D0E" w14:textId="3B9F1B6F" w:rsidR="001B524B" w:rsidRDefault="001B524B" w:rsidP="001B524B">
      <w:pPr>
        <w:numPr>
          <w:ilvl w:val="0"/>
          <w:numId w:val="3"/>
        </w:numPr>
        <w:pBdr>
          <w:top w:val="nil"/>
          <w:left w:val="nil"/>
          <w:bottom w:val="nil"/>
          <w:right w:val="nil"/>
          <w:between w:val="nil"/>
        </w:pBdr>
        <w:spacing w:after="0" w:line="240" w:lineRule="auto"/>
        <w:rPr>
          <w:color w:val="000000"/>
        </w:rPr>
      </w:pPr>
      <w:r>
        <w:rPr>
          <w:color w:val="000000"/>
        </w:rPr>
        <w:t xml:space="preserve">ISO certficate training with health &amp; safety </w:t>
      </w:r>
    </w:p>
    <w:p w14:paraId="5613077D" w14:textId="0382A95D" w:rsidR="003A4263" w:rsidRDefault="000B110C" w:rsidP="001B524B">
      <w:pPr>
        <w:numPr>
          <w:ilvl w:val="0"/>
          <w:numId w:val="3"/>
        </w:numPr>
        <w:pBdr>
          <w:top w:val="nil"/>
          <w:left w:val="nil"/>
          <w:bottom w:val="nil"/>
          <w:right w:val="nil"/>
          <w:between w:val="nil"/>
        </w:pBdr>
        <w:spacing w:after="0" w:line="240" w:lineRule="auto"/>
        <w:rPr>
          <w:color w:val="000000"/>
        </w:rPr>
      </w:pPr>
      <w:r>
        <w:rPr>
          <w:color w:val="000000"/>
        </w:rPr>
        <w:t xml:space="preserve">Brivery Act Training </w:t>
      </w:r>
    </w:p>
    <w:p w14:paraId="33132E1D" w14:textId="77777777" w:rsidR="003A4263" w:rsidRDefault="000B110C" w:rsidP="001B524B">
      <w:pPr>
        <w:numPr>
          <w:ilvl w:val="0"/>
          <w:numId w:val="3"/>
        </w:numPr>
        <w:pBdr>
          <w:top w:val="nil"/>
          <w:left w:val="nil"/>
          <w:bottom w:val="nil"/>
          <w:right w:val="nil"/>
          <w:between w:val="nil"/>
        </w:pBdr>
        <w:spacing w:after="0" w:line="240" w:lineRule="auto"/>
        <w:rPr>
          <w:color w:val="000000"/>
        </w:rPr>
      </w:pPr>
      <w:r>
        <w:rPr>
          <w:color w:val="000000"/>
        </w:rPr>
        <w:t>Communication Skill Training</w:t>
      </w:r>
    </w:p>
    <w:p w14:paraId="01DCD100" w14:textId="77777777" w:rsidR="003A4263" w:rsidRDefault="000B110C">
      <w:pPr>
        <w:numPr>
          <w:ilvl w:val="0"/>
          <w:numId w:val="3"/>
        </w:numPr>
        <w:pBdr>
          <w:top w:val="nil"/>
          <w:left w:val="nil"/>
          <w:bottom w:val="nil"/>
          <w:right w:val="nil"/>
          <w:between w:val="nil"/>
        </w:pBdr>
        <w:spacing w:after="0"/>
        <w:rPr>
          <w:color w:val="000000"/>
        </w:rPr>
      </w:pPr>
      <w:r>
        <w:rPr>
          <w:color w:val="000000"/>
        </w:rPr>
        <w:t xml:space="preserve">Leadership Skills Development Programs </w:t>
      </w:r>
    </w:p>
    <w:p w14:paraId="0F4AA4E6" w14:textId="77777777" w:rsidR="003A4263" w:rsidRDefault="000B110C">
      <w:pPr>
        <w:numPr>
          <w:ilvl w:val="0"/>
          <w:numId w:val="3"/>
        </w:numPr>
        <w:pBdr>
          <w:top w:val="nil"/>
          <w:left w:val="nil"/>
          <w:bottom w:val="nil"/>
          <w:right w:val="nil"/>
          <w:between w:val="nil"/>
        </w:pBdr>
        <w:spacing w:after="0"/>
        <w:rPr>
          <w:color w:val="000000"/>
        </w:rPr>
      </w:pPr>
      <w:r>
        <w:rPr>
          <w:color w:val="000000"/>
        </w:rPr>
        <w:t>Train The Trainer Courses</w:t>
      </w:r>
    </w:p>
    <w:p w14:paraId="3DA4D25D" w14:textId="19FBF59D" w:rsidR="003A4263" w:rsidRPr="00E66ACE" w:rsidRDefault="000B110C" w:rsidP="00E66ACE">
      <w:pPr>
        <w:numPr>
          <w:ilvl w:val="0"/>
          <w:numId w:val="3"/>
        </w:numPr>
        <w:pBdr>
          <w:top w:val="nil"/>
          <w:left w:val="nil"/>
          <w:bottom w:val="nil"/>
          <w:right w:val="nil"/>
          <w:between w:val="nil"/>
        </w:pBdr>
        <w:rPr>
          <w:color w:val="000000"/>
        </w:rPr>
      </w:pPr>
      <w:r>
        <w:rPr>
          <w:color w:val="000000"/>
        </w:rPr>
        <w:t xml:space="preserve">Department Best Employee certificate in T&amp;D-almajalG4S </w:t>
      </w:r>
      <w:r w:rsidR="00E66ACE">
        <w:rPr>
          <w:color w:val="000000"/>
        </w:rPr>
        <w:t>, (</w:t>
      </w:r>
      <w:r>
        <w:t>References</w:t>
      </w:r>
      <w:r w:rsidRPr="00E66ACE">
        <w:rPr>
          <w:color w:val="000000"/>
        </w:rPr>
        <w:t xml:space="preserve"> can be provided at Request</w:t>
      </w:r>
      <w:r w:rsidR="00E66ACE">
        <w:rPr>
          <w:color w:val="000000"/>
        </w:rPr>
        <w:t>)</w:t>
      </w:r>
      <w:r w:rsidRPr="00E66ACE">
        <w:rPr>
          <w:color w:val="000000"/>
        </w:rPr>
        <w:t>.</w:t>
      </w:r>
    </w:p>
    <w:sectPr w:rsidR="003A4263" w:rsidRPr="00E66ACE">
      <w:footerReference w:type="default" r:id="rId18"/>
      <w:pgSz w:w="11906" w:h="16838"/>
      <w:pgMar w:top="851" w:right="851" w:bottom="1080" w:left="851" w:header="709" w:footer="3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66A3C" w14:textId="77777777" w:rsidR="00A330B9" w:rsidRDefault="00A330B9">
      <w:pPr>
        <w:spacing w:after="0" w:line="240" w:lineRule="auto"/>
      </w:pPr>
      <w:r>
        <w:separator/>
      </w:r>
    </w:p>
  </w:endnote>
  <w:endnote w:type="continuationSeparator" w:id="0">
    <w:p w14:paraId="7F5ACCF5" w14:textId="77777777" w:rsidR="00A330B9" w:rsidRDefault="00A3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ill Sans">
    <w:altName w:val="Calibri"/>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Neue">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902BE" w14:textId="77777777" w:rsidR="003A4263" w:rsidRDefault="000B110C">
    <w:pPr>
      <w:pBdr>
        <w:top w:val="nil"/>
        <w:left w:val="nil"/>
        <w:bottom w:val="nil"/>
        <w:right w:val="nil"/>
        <w:between w:val="nil"/>
      </w:pBdr>
      <w:tabs>
        <w:tab w:val="center" w:pos="4536"/>
        <w:tab w:val="right" w:pos="9072"/>
      </w:tabs>
      <w:spacing w:after="0" w:line="240" w:lineRule="auto"/>
      <w:jc w:val="right"/>
      <w:rPr>
        <w:color w:val="BFBFBF"/>
        <w:sz w:val="16"/>
        <w:szCs w:val="16"/>
      </w:rPr>
    </w:pPr>
    <w:r>
      <w:rPr>
        <w:color w:val="BFBFBF"/>
        <w:sz w:val="16"/>
        <w:szCs w:val="16"/>
      </w:rPr>
      <w:t xml:space="preserve">PAGE </w:t>
    </w:r>
    <w:r>
      <w:rPr>
        <w:color w:val="BFBFBF"/>
        <w:sz w:val="16"/>
        <w:szCs w:val="16"/>
      </w:rPr>
      <w:fldChar w:fldCharType="begin"/>
    </w:r>
    <w:r>
      <w:rPr>
        <w:color w:val="BFBFBF"/>
        <w:sz w:val="16"/>
        <w:szCs w:val="16"/>
      </w:rPr>
      <w:instrText>PAGE</w:instrText>
    </w:r>
    <w:r>
      <w:rPr>
        <w:color w:val="BFBFBF"/>
        <w:sz w:val="16"/>
        <w:szCs w:val="16"/>
      </w:rPr>
      <w:fldChar w:fldCharType="separate"/>
    </w:r>
    <w:r w:rsidR="001B524B">
      <w:rPr>
        <w:noProof/>
        <w:color w:val="BFBFBF"/>
        <w:sz w:val="16"/>
        <w:szCs w:val="16"/>
      </w:rPr>
      <w:t>1</w:t>
    </w:r>
    <w:r>
      <w:rPr>
        <w:color w:val="BFBFBF"/>
        <w:sz w:val="16"/>
        <w:szCs w:val="16"/>
      </w:rPr>
      <w:fldChar w:fldCharType="end"/>
    </w:r>
    <w:r>
      <w:rPr>
        <w:noProof/>
      </w:rPr>
      <mc:AlternateContent>
        <mc:Choice Requires="wps">
          <w:drawing>
            <wp:anchor distT="0" distB="0" distL="114300" distR="114300" simplePos="0" relativeHeight="251658240" behindDoc="0" locked="0" layoutInCell="1" hidden="0" allowOverlap="1" wp14:anchorId="0001633E" wp14:editId="5048DF58">
              <wp:simplePos x="0" y="0"/>
              <wp:positionH relativeFrom="column">
                <wp:posOffset>-101599</wp:posOffset>
              </wp:positionH>
              <wp:positionV relativeFrom="paragraph">
                <wp:posOffset>-88899</wp:posOffset>
              </wp:positionV>
              <wp:extent cx="2383790" cy="1413510"/>
              <wp:effectExtent l="0" t="0" r="0" b="0"/>
              <wp:wrapNone/>
              <wp:docPr id="1" name="Rectangle 1"/>
              <wp:cNvGraphicFramePr/>
              <a:graphic xmlns:a="http://schemas.openxmlformats.org/drawingml/2006/main">
                <a:graphicData uri="http://schemas.microsoft.com/office/word/2010/wordprocessingShape">
                  <wps:wsp>
                    <wps:cNvSpPr/>
                    <wps:spPr>
                      <a:xfrm>
                        <a:off x="4158868" y="3078008"/>
                        <a:ext cx="2374265" cy="1403985"/>
                      </a:xfrm>
                      <a:prstGeom prst="rect">
                        <a:avLst/>
                      </a:prstGeom>
                      <a:noFill/>
                      <a:ln>
                        <a:noFill/>
                      </a:ln>
                    </wps:spPr>
                    <wps:txbx>
                      <w:txbxContent>
                        <w:p w14:paraId="16AD180D" w14:textId="77777777" w:rsidR="003A4263" w:rsidRDefault="000B110C">
                          <w:pPr>
                            <w:textDirection w:val="btLr"/>
                          </w:pPr>
                          <w:r>
                            <w:rPr>
                              <w:rFonts w:ascii="Gill Sans" w:eastAsia="Gill Sans" w:hAnsi="Gill Sans" w:cs="Gill Sans"/>
                              <w:color w:val="000000"/>
                              <w:sz w:val="22"/>
                            </w:rPr>
                            <w:t>Mostafizur Rahman Bhuiyan</w:t>
                          </w:r>
                        </w:p>
                      </w:txbxContent>
                    </wps:txbx>
                    <wps:bodyPr spcFirstLastPara="1" wrap="square" lIns="91425" tIns="45700" rIns="91425" bIns="45700" anchor="t" anchorCtr="0">
                      <a:noAutofit/>
                    </wps:bodyPr>
                  </wps:wsp>
                </a:graphicData>
              </a:graphic>
            </wp:anchor>
          </w:drawing>
        </mc:Choice>
        <mc:Fallback>
          <w:pict>
            <v:rect w14:anchorId="0001633E" id="Rectangle 1" o:spid="_x0000_s1026" style="position:absolute;left:0;text-align:left;margin-left:-8pt;margin-top:-7pt;width:187.7pt;height:111.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" filled="f" stroked="f">
              <v:textbox inset="2.53958mm,1.2694mm,2.53958mm,1.2694mm">
                <w:txbxContent>
                  <w:p w14:paraId="16AD180D" w14:textId="77777777" w:rsidR="003A4263" w:rsidRDefault="000B110C">
                    <w:pPr>
                      <w:textDirection w:val="btLr"/>
                    </w:pPr>
                    <w:r>
                      <w:rPr>
                        <w:rFonts w:ascii="Gill Sans" w:eastAsia="Gill Sans" w:hAnsi="Gill Sans" w:cs="Gill Sans"/>
                        <w:color w:val="000000"/>
                        <w:sz w:val="22"/>
                      </w:rPr>
                      <w:t>Mostafizur Rahman Bhuiyan</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EC44A" w14:textId="77777777" w:rsidR="00A330B9" w:rsidRDefault="00A330B9">
      <w:pPr>
        <w:spacing w:after="0" w:line="240" w:lineRule="auto"/>
      </w:pPr>
      <w:r>
        <w:separator/>
      </w:r>
    </w:p>
  </w:footnote>
  <w:footnote w:type="continuationSeparator" w:id="0">
    <w:p w14:paraId="5FFE6B17" w14:textId="77777777" w:rsidR="00A330B9" w:rsidRDefault="00A33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035D8"/>
    <w:multiLevelType w:val="multilevel"/>
    <w:tmpl w:val="A82C49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4E4146"/>
    <w:multiLevelType w:val="multilevel"/>
    <w:tmpl w:val="9AF2B870"/>
    <w:lvl w:ilvl="0">
      <w:start w:val="1"/>
      <w:numFmt w:val="bullet"/>
      <w:lvlText w:val="•"/>
      <w:lvlJc w:val="left"/>
      <w:pPr>
        <w:ind w:left="620" w:hanging="360"/>
      </w:pPr>
      <w:rPr>
        <w:rFonts w:ascii="Calibri" w:eastAsia="Calibri" w:hAnsi="Calibri" w:cs="Calibri"/>
        <w:b/>
      </w:rPr>
    </w:lvl>
    <w:lvl w:ilvl="1">
      <w:start w:val="1"/>
      <w:numFmt w:val="bullet"/>
      <w:lvlText w:val="o"/>
      <w:lvlJc w:val="left"/>
      <w:pPr>
        <w:ind w:left="1570" w:hanging="360"/>
      </w:pPr>
      <w:rPr>
        <w:rFonts w:ascii="Courier New" w:eastAsia="Courier New" w:hAnsi="Courier New" w:cs="Courier New"/>
      </w:rPr>
    </w:lvl>
    <w:lvl w:ilvl="2">
      <w:start w:val="1"/>
      <w:numFmt w:val="bullet"/>
      <w:lvlText w:val="▪"/>
      <w:lvlJc w:val="left"/>
      <w:pPr>
        <w:ind w:left="2290" w:hanging="360"/>
      </w:pPr>
      <w:rPr>
        <w:rFonts w:ascii="Noto Sans Symbols" w:eastAsia="Noto Sans Symbols" w:hAnsi="Noto Sans Symbols" w:cs="Noto Sans Symbols"/>
      </w:rPr>
    </w:lvl>
    <w:lvl w:ilvl="3">
      <w:start w:val="1"/>
      <w:numFmt w:val="bullet"/>
      <w:lvlText w:val="●"/>
      <w:lvlJc w:val="left"/>
      <w:pPr>
        <w:ind w:left="3010" w:hanging="360"/>
      </w:pPr>
      <w:rPr>
        <w:rFonts w:ascii="Noto Sans Symbols" w:eastAsia="Noto Sans Symbols" w:hAnsi="Noto Sans Symbols" w:cs="Noto Sans Symbols"/>
      </w:rPr>
    </w:lvl>
    <w:lvl w:ilvl="4">
      <w:start w:val="1"/>
      <w:numFmt w:val="bullet"/>
      <w:lvlText w:val="o"/>
      <w:lvlJc w:val="left"/>
      <w:pPr>
        <w:ind w:left="3730" w:hanging="360"/>
      </w:pPr>
      <w:rPr>
        <w:rFonts w:ascii="Courier New" w:eastAsia="Courier New" w:hAnsi="Courier New" w:cs="Courier New"/>
      </w:rPr>
    </w:lvl>
    <w:lvl w:ilvl="5">
      <w:start w:val="1"/>
      <w:numFmt w:val="bullet"/>
      <w:lvlText w:val="▪"/>
      <w:lvlJc w:val="left"/>
      <w:pPr>
        <w:ind w:left="4450" w:hanging="360"/>
      </w:pPr>
      <w:rPr>
        <w:rFonts w:ascii="Noto Sans Symbols" w:eastAsia="Noto Sans Symbols" w:hAnsi="Noto Sans Symbols" w:cs="Noto Sans Symbols"/>
      </w:rPr>
    </w:lvl>
    <w:lvl w:ilvl="6">
      <w:start w:val="1"/>
      <w:numFmt w:val="bullet"/>
      <w:lvlText w:val="●"/>
      <w:lvlJc w:val="left"/>
      <w:pPr>
        <w:ind w:left="5170" w:hanging="360"/>
      </w:pPr>
      <w:rPr>
        <w:rFonts w:ascii="Noto Sans Symbols" w:eastAsia="Noto Sans Symbols" w:hAnsi="Noto Sans Symbols" w:cs="Noto Sans Symbols"/>
      </w:rPr>
    </w:lvl>
    <w:lvl w:ilvl="7">
      <w:start w:val="1"/>
      <w:numFmt w:val="bullet"/>
      <w:lvlText w:val="o"/>
      <w:lvlJc w:val="left"/>
      <w:pPr>
        <w:ind w:left="5890" w:hanging="360"/>
      </w:pPr>
      <w:rPr>
        <w:rFonts w:ascii="Courier New" w:eastAsia="Courier New" w:hAnsi="Courier New" w:cs="Courier New"/>
      </w:rPr>
    </w:lvl>
    <w:lvl w:ilvl="8">
      <w:start w:val="1"/>
      <w:numFmt w:val="bullet"/>
      <w:lvlText w:val="▪"/>
      <w:lvlJc w:val="left"/>
      <w:pPr>
        <w:ind w:left="6610" w:hanging="360"/>
      </w:pPr>
      <w:rPr>
        <w:rFonts w:ascii="Noto Sans Symbols" w:eastAsia="Noto Sans Symbols" w:hAnsi="Noto Sans Symbols" w:cs="Noto Sans Symbols"/>
      </w:rPr>
    </w:lvl>
  </w:abstractNum>
  <w:abstractNum w:abstractNumId="2" w15:restartNumberingAfterBreak="0">
    <w:nsid w:val="73A545CE"/>
    <w:multiLevelType w:val="multilevel"/>
    <w:tmpl w:val="4F282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63"/>
    <w:rsid w:val="000B110C"/>
    <w:rsid w:val="001B524B"/>
    <w:rsid w:val="003A4263"/>
    <w:rsid w:val="00A330B9"/>
    <w:rsid w:val="00BA26FA"/>
    <w:rsid w:val="00E6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338D"/>
  <w15:docId w15:val="{AB622CE8-672F-4E98-A9F0-968A262A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cs-C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left" w:pos="3402"/>
      </w:tabs>
      <w:spacing w:line="240" w:lineRule="auto"/>
      <w:jc w:val="center"/>
      <w:outlineLvl w:val="0"/>
    </w:pPr>
    <w:rPr>
      <w:rFonts w:ascii="Gill Sans" w:eastAsia="Gill Sans" w:hAnsi="Gill Sans" w:cs="Gill Sans"/>
      <w:sz w:val="72"/>
      <w:szCs w:val="72"/>
    </w:rPr>
  </w:style>
  <w:style w:type="paragraph" w:styleId="Heading2">
    <w:name w:val="heading 2"/>
    <w:basedOn w:val="Normal"/>
    <w:next w:val="Normal"/>
    <w:uiPriority w:val="9"/>
    <w:unhideWhenUsed/>
    <w:qFormat/>
    <w:pPr>
      <w:tabs>
        <w:tab w:val="left" w:pos="3402"/>
      </w:tabs>
      <w:spacing w:before="480"/>
      <w:jc w:val="center"/>
      <w:outlineLvl w:val="1"/>
    </w:pPr>
    <w:rPr>
      <w:rFonts w:ascii="Gill Sans" w:eastAsia="Gill Sans" w:hAnsi="Gill Sans" w:cs="Gill Sans"/>
      <w:smallCaps/>
      <w:color w:val="FFFFFF"/>
      <w:sz w:val="40"/>
      <w:szCs w:val="40"/>
    </w:rPr>
  </w:style>
  <w:style w:type="paragraph" w:styleId="Heading3">
    <w:name w:val="heading 3"/>
    <w:basedOn w:val="Normal"/>
    <w:next w:val="Normal"/>
    <w:uiPriority w:val="9"/>
    <w:unhideWhenUsed/>
    <w:qFormat/>
    <w:pPr>
      <w:tabs>
        <w:tab w:val="left" w:pos="3402"/>
      </w:tabs>
      <w:spacing w:before="360" w:after="40" w:line="240" w:lineRule="auto"/>
      <w:outlineLvl w:val="2"/>
    </w:pPr>
    <w:rPr>
      <w:rFonts w:ascii="Gill Sans" w:eastAsia="Gill Sans" w:hAnsi="Gill Sans" w:cs="Gill Sans"/>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eastAsia="Times New Roman" w:hAnsi="Times New Roman" w:cs="Times New Roman"/>
      <w:b/>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3"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66ACE"/>
    <w:rPr>
      <w:color w:val="0000FF" w:themeColor="hyperlink"/>
      <w:u w:val="single"/>
    </w:rPr>
  </w:style>
  <w:style w:type="character" w:styleId="UnresolvedMention">
    <w:name w:val="Unresolved Mention"/>
    <w:basedOn w:val="DefaultParagraphFont"/>
    <w:uiPriority w:val="99"/>
    <w:semiHidden/>
    <w:unhideWhenUsed/>
    <w:rsid w:val="00E66ACE"/>
    <w:rPr>
      <w:color w:val="605E5C"/>
      <w:shd w:val="clear" w:color="auto" w:fill="E1DFDD"/>
    </w:rPr>
  </w:style>
  <w:style w:type="character" w:styleId="FollowedHyperlink">
    <w:name w:val="FollowedHyperlink"/>
    <w:basedOn w:val="DefaultParagraphFont"/>
    <w:uiPriority w:val="99"/>
    <w:semiHidden/>
    <w:unhideWhenUsed/>
    <w:rsid w:val="00E66A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alinfoods.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almajal.com" TargetMode="External"/><Relationship Id="rId17" Type="http://schemas.openxmlformats.org/officeDocument/2006/relationships/hyperlink" Target="http://www.sonalibank.com.bd" TargetMode="External"/><Relationship Id="rId2" Type="http://schemas.openxmlformats.org/officeDocument/2006/relationships/styles" Target="styles.xml"/><Relationship Id="rId16" Type="http://schemas.openxmlformats.org/officeDocument/2006/relationships/hyperlink" Target="http://www.mph-q.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udi-marafiq.com" TargetMode="External"/><Relationship Id="rId5" Type="http://schemas.openxmlformats.org/officeDocument/2006/relationships/footnotes" Target="footnotes.xml"/><Relationship Id="rId15" Type="http://schemas.openxmlformats.org/officeDocument/2006/relationships/hyperlink" Target="http://www.slfpl.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mostafizur-rahman-bhuiyan-8925ba41" TargetMode="External"/><Relationship Id="rId14" Type="http://schemas.openxmlformats.org/officeDocument/2006/relationships/hyperlink" Target="http://www.ma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1328</Words>
  <Characters>7574</Characters>
  <Application>Microsoft Office Word</Application>
  <DocSecurity>0</DocSecurity>
  <Lines>63</Lines>
  <Paragraphs>17</Paragraphs>
  <ScaleCrop>false</ScaleCrop>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5</cp:revision>
  <dcterms:created xsi:type="dcterms:W3CDTF">2020-09-12T03:11:00Z</dcterms:created>
  <dcterms:modified xsi:type="dcterms:W3CDTF">2020-09-17T08:00:00Z</dcterms:modified>
</cp:coreProperties>
</file>